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2964" w:type="dxa"/>
        <w:tblInd w:w="-329" w:type="dxa"/>
        <w:tblLayout w:type="fixed"/>
        <w:tblLook w:val="04A0" w:firstRow="1" w:lastRow="0" w:firstColumn="1" w:lastColumn="0" w:noHBand="0" w:noVBand="1"/>
      </w:tblPr>
      <w:tblGrid>
        <w:gridCol w:w="3403"/>
        <w:gridCol w:w="3118"/>
        <w:gridCol w:w="4111"/>
        <w:gridCol w:w="3119"/>
        <w:gridCol w:w="425"/>
        <w:gridCol w:w="425"/>
        <w:gridCol w:w="425"/>
        <w:gridCol w:w="426"/>
        <w:gridCol w:w="532"/>
        <w:gridCol w:w="473"/>
        <w:gridCol w:w="566"/>
        <w:gridCol w:w="531"/>
        <w:gridCol w:w="473"/>
        <w:gridCol w:w="481"/>
        <w:gridCol w:w="2078"/>
        <w:gridCol w:w="109"/>
        <w:gridCol w:w="2269"/>
      </w:tblGrid>
      <w:tr w:rsidR="00543806" w:rsidRPr="003C5976" w14:paraId="4B06FFD7" w14:textId="77777777" w:rsidTr="008D03B2">
        <w:trPr>
          <w:tblHeader/>
        </w:trPr>
        <w:tc>
          <w:tcPr>
            <w:tcW w:w="3403"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0070C0"/>
          </w:tcPr>
          <w:p w14:paraId="594CAA9D" w14:textId="77777777" w:rsidR="006825A7" w:rsidRPr="003C5976" w:rsidRDefault="006825A7" w:rsidP="00157F3C">
            <w:pPr>
              <w:jc w:val="center"/>
              <w:rPr>
                <w:rFonts w:ascii="Candara" w:hAnsi="Candara"/>
                <w:b/>
                <w:color w:val="FFFFFF" w:themeColor="background1"/>
              </w:rPr>
            </w:pPr>
            <w:r w:rsidRPr="003C5976">
              <w:rPr>
                <w:rFonts w:ascii="Candara" w:hAnsi="Candara"/>
                <w:b/>
                <w:color w:val="FFFFFF" w:themeColor="background1"/>
              </w:rPr>
              <w:t>Rationale</w:t>
            </w:r>
          </w:p>
        </w:tc>
        <w:tc>
          <w:tcPr>
            <w:tcW w:w="3118"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0070C0"/>
          </w:tcPr>
          <w:p w14:paraId="6D3A27BE" w14:textId="77777777" w:rsidR="006825A7" w:rsidRPr="003C5976" w:rsidRDefault="006825A7" w:rsidP="00157F3C">
            <w:pPr>
              <w:jc w:val="center"/>
              <w:rPr>
                <w:rFonts w:ascii="Candara" w:hAnsi="Candara"/>
                <w:b/>
                <w:color w:val="FFFFFF" w:themeColor="background1"/>
              </w:rPr>
            </w:pPr>
            <w:r w:rsidRPr="003C5976">
              <w:rPr>
                <w:rFonts w:ascii="Candara" w:hAnsi="Candara"/>
                <w:b/>
                <w:color w:val="FFFFFF" w:themeColor="background1"/>
              </w:rPr>
              <w:t>Outcomes</w:t>
            </w:r>
          </w:p>
        </w:tc>
        <w:tc>
          <w:tcPr>
            <w:tcW w:w="4111"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0070C0"/>
          </w:tcPr>
          <w:p w14:paraId="6B1394A3" w14:textId="77777777" w:rsidR="006825A7" w:rsidRPr="003C5976" w:rsidRDefault="005F0CC0" w:rsidP="00157F3C">
            <w:pPr>
              <w:jc w:val="center"/>
              <w:rPr>
                <w:rFonts w:ascii="Candara" w:hAnsi="Candara"/>
                <w:b/>
                <w:color w:val="FFFFFF" w:themeColor="background1"/>
              </w:rPr>
            </w:pPr>
            <w:r w:rsidRPr="003C5976">
              <w:rPr>
                <w:rFonts w:ascii="Candara" w:hAnsi="Candara"/>
                <w:b/>
                <w:color w:val="FFFFFF" w:themeColor="background1"/>
              </w:rPr>
              <w:t>Activities</w:t>
            </w:r>
          </w:p>
        </w:tc>
        <w:tc>
          <w:tcPr>
            <w:tcW w:w="3119"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0070C0"/>
          </w:tcPr>
          <w:p w14:paraId="693A31B7" w14:textId="77777777" w:rsidR="006825A7" w:rsidRPr="003C5976" w:rsidRDefault="006825A7" w:rsidP="00157F3C">
            <w:pPr>
              <w:jc w:val="center"/>
              <w:rPr>
                <w:rFonts w:ascii="Candara" w:hAnsi="Candara"/>
                <w:b/>
                <w:color w:val="FFFFFF" w:themeColor="background1"/>
              </w:rPr>
            </w:pPr>
            <w:r w:rsidRPr="003C5976">
              <w:rPr>
                <w:rFonts w:ascii="Candara" w:hAnsi="Candara"/>
                <w:b/>
                <w:color w:val="FFFFFF" w:themeColor="background1"/>
              </w:rPr>
              <w:t>Measures</w:t>
            </w:r>
          </w:p>
        </w:tc>
        <w:tc>
          <w:tcPr>
            <w:tcW w:w="2233" w:type="dxa"/>
            <w:gridSpan w:val="5"/>
            <w:tcBorders>
              <w:top w:val="thinThickSmallGap" w:sz="24" w:space="0" w:color="0070C0"/>
              <w:left w:val="thinThickSmallGap" w:sz="24" w:space="0" w:color="0070C0"/>
              <w:bottom w:val="thinThickSmallGap" w:sz="24" w:space="0" w:color="0070C0"/>
              <w:right w:val="thinThickSmallGap" w:sz="24" w:space="0" w:color="0070C0"/>
            </w:tcBorders>
            <w:shd w:val="clear" w:color="auto" w:fill="0070C0"/>
          </w:tcPr>
          <w:p w14:paraId="78922719" w14:textId="77777777" w:rsidR="006825A7" w:rsidRPr="003C5976" w:rsidRDefault="006825A7" w:rsidP="00157F3C">
            <w:pPr>
              <w:jc w:val="center"/>
              <w:rPr>
                <w:rFonts w:ascii="Candara" w:hAnsi="Candara"/>
                <w:b/>
                <w:color w:val="FFFFFF" w:themeColor="background1"/>
              </w:rPr>
            </w:pPr>
            <w:r w:rsidRPr="003C5976">
              <w:rPr>
                <w:rFonts w:ascii="Candara" w:hAnsi="Candara"/>
                <w:b/>
                <w:color w:val="FFFFFF" w:themeColor="background1"/>
              </w:rPr>
              <w:t>Link to SLC Priorities</w:t>
            </w:r>
          </w:p>
        </w:tc>
        <w:tc>
          <w:tcPr>
            <w:tcW w:w="2524" w:type="dxa"/>
            <w:gridSpan w:val="5"/>
            <w:tcBorders>
              <w:top w:val="thinThickSmallGap" w:sz="24" w:space="0" w:color="0070C0"/>
              <w:left w:val="thinThickSmallGap" w:sz="24" w:space="0" w:color="0070C0"/>
              <w:bottom w:val="thinThickSmallGap" w:sz="24" w:space="0" w:color="0070C0"/>
              <w:right w:val="thinThickSmallGap" w:sz="24" w:space="0" w:color="0070C0"/>
            </w:tcBorders>
            <w:shd w:val="clear" w:color="auto" w:fill="0070C0"/>
          </w:tcPr>
          <w:p w14:paraId="19F2E052" w14:textId="77777777" w:rsidR="006825A7" w:rsidRPr="003C5976" w:rsidRDefault="006825A7" w:rsidP="00157F3C">
            <w:pPr>
              <w:jc w:val="center"/>
              <w:rPr>
                <w:rFonts w:ascii="Candara" w:hAnsi="Candara"/>
                <w:b/>
                <w:color w:val="FFFFFF" w:themeColor="background1"/>
              </w:rPr>
            </w:pPr>
            <w:r w:rsidRPr="003C5976">
              <w:rPr>
                <w:rFonts w:ascii="Candara" w:hAnsi="Candara"/>
                <w:b/>
                <w:color w:val="FFFFFF" w:themeColor="background1"/>
              </w:rPr>
              <w:t>Link to SLC Workstreams</w:t>
            </w:r>
          </w:p>
        </w:tc>
        <w:tc>
          <w:tcPr>
            <w:tcW w:w="2078"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0070C0"/>
          </w:tcPr>
          <w:p w14:paraId="1594758B" w14:textId="77777777" w:rsidR="006825A7" w:rsidRPr="003C5976" w:rsidRDefault="006825A7" w:rsidP="00157F3C">
            <w:pPr>
              <w:jc w:val="center"/>
              <w:rPr>
                <w:rFonts w:ascii="Candara" w:hAnsi="Candara"/>
                <w:b/>
                <w:color w:val="FFFFFF" w:themeColor="background1"/>
              </w:rPr>
            </w:pPr>
            <w:r w:rsidRPr="003C5976">
              <w:rPr>
                <w:rFonts w:ascii="Candara" w:hAnsi="Candara"/>
                <w:b/>
                <w:color w:val="FFFFFF" w:themeColor="background1"/>
              </w:rPr>
              <w:t>Mid Term Impact</w:t>
            </w:r>
          </w:p>
        </w:tc>
        <w:tc>
          <w:tcPr>
            <w:tcW w:w="2378" w:type="dxa"/>
            <w:gridSpan w:val="2"/>
            <w:tcBorders>
              <w:top w:val="thinThickSmallGap" w:sz="24" w:space="0" w:color="0070C0"/>
              <w:left w:val="thinThickSmallGap" w:sz="24" w:space="0" w:color="0070C0"/>
              <w:bottom w:val="thinThickSmallGap" w:sz="24" w:space="0" w:color="0070C0"/>
              <w:right w:val="thinThickSmallGap" w:sz="24" w:space="0" w:color="0070C0"/>
            </w:tcBorders>
            <w:shd w:val="clear" w:color="auto" w:fill="0070C0"/>
          </w:tcPr>
          <w:p w14:paraId="7B6E2178" w14:textId="77777777" w:rsidR="006825A7" w:rsidRPr="003C5976" w:rsidRDefault="006825A7" w:rsidP="00157F3C">
            <w:pPr>
              <w:jc w:val="center"/>
              <w:rPr>
                <w:rFonts w:ascii="Candara" w:hAnsi="Candara"/>
                <w:b/>
                <w:color w:val="FFFFFF" w:themeColor="background1"/>
              </w:rPr>
            </w:pPr>
            <w:r w:rsidRPr="003C5976">
              <w:rPr>
                <w:rFonts w:ascii="Candara" w:hAnsi="Candara"/>
                <w:b/>
                <w:color w:val="FFFFFF" w:themeColor="background1"/>
              </w:rPr>
              <w:t>End of Year Impact</w:t>
            </w:r>
          </w:p>
        </w:tc>
      </w:tr>
      <w:tr w:rsidR="005F0CC0" w:rsidRPr="003C5976" w14:paraId="7417A0B1" w14:textId="77777777" w:rsidTr="008D03B2">
        <w:trPr>
          <w:cantSplit/>
          <w:trHeight w:val="1134"/>
          <w:tblHeader/>
        </w:trPr>
        <w:tc>
          <w:tcPr>
            <w:tcW w:w="3403"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cPr>
          <w:p w14:paraId="6691AFB3" w14:textId="77777777" w:rsidR="006825A7" w:rsidRPr="003C5976" w:rsidRDefault="006825A7" w:rsidP="005F0CC0">
            <w:pPr>
              <w:shd w:val="clear" w:color="auto" w:fill="FFFFFF"/>
              <w:rPr>
                <w:rFonts w:ascii="Candara" w:eastAsia="Times New Roman" w:hAnsi="Candara" w:cstheme="minorHAnsi"/>
                <w:color w:val="474747"/>
                <w:sz w:val="20"/>
                <w:szCs w:val="20"/>
                <w:lang w:eastAsia="en-GB"/>
              </w:rPr>
            </w:pPr>
            <w:r w:rsidRPr="003C5976">
              <w:rPr>
                <w:rFonts w:ascii="Candara" w:eastAsia="Times New Roman" w:hAnsi="Candara" w:cstheme="minorHAnsi"/>
                <w:b/>
                <w:bCs/>
                <w:color w:val="474747"/>
                <w:sz w:val="20"/>
                <w:szCs w:val="20"/>
                <w:lang w:eastAsia="en-GB"/>
              </w:rPr>
              <w:t>What is the thinking behind/reason for a particular intervention?</w:t>
            </w:r>
          </w:p>
          <w:p w14:paraId="7E0E42A3" w14:textId="77777777" w:rsidR="006825A7" w:rsidRPr="003C5976" w:rsidRDefault="006825A7" w:rsidP="005F0CC0">
            <w:pPr>
              <w:numPr>
                <w:ilvl w:val="0"/>
                <w:numId w:val="2"/>
              </w:numPr>
              <w:shd w:val="clear" w:color="auto" w:fill="FFFFFF"/>
              <w:rPr>
                <w:rFonts w:ascii="Candara" w:eastAsia="Times New Roman" w:hAnsi="Candara" w:cstheme="minorHAnsi"/>
                <w:color w:val="666666"/>
                <w:sz w:val="20"/>
                <w:szCs w:val="20"/>
                <w:lang w:eastAsia="en-GB"/>
              </w:rPr>
            </w:pPr>
            <w:r w:rsidRPr="003C5976">
              <w:rPr>
                <w:rFonts w:ascii="Candara" w:eastAsia="Times New Roman" w:hAnsi="Candara" w:cstheme="minorHAnsi"/>
                <w:color w:val="666666"/>
                <w:sz w:val="20"/>
                <w:szCs w:val="20"/>
                <w:lang w:eastAsia="en-GB"/>
              </w:rPr>
              <w:t xml:space="preserve">Self- evaluation; </w:t>
            </w:r>
          </w:p>
          <w:p w14:paraId="041F548A" w14:textId="77777777" w:rsidR="006825A7" w:rsidRPr="003C5976" w:rsidRDefault="006825A7" w:rsidP="005F0CC0">
            <w:pPr>
              <w:numPr>
                <w:ilvl w:val="0"/>
                <w:numId w:val="2"/>
              </w:numPr>
              <w:shd w:val="clear" w:color="auto" w:fill="FFFFFF"/>
              <w:rPr>
                <w:rFonts w:ascii="Candara" w:eastAsia="Times New Roman" w:hAnsi="Candara" w:cstheme="minorHAnsi"/>
                <w:color w:val="666666"/>
                <w:sz w:val="20"/>
                <w:szCs w:val="20"/>
                <w:lang w:eastAsia="en-GB"/>
              </w:rPr>
            </w:pPr>
            <w:r w:rsidRPr="003C5976">
              <w:rPr>
                <w:rFonts w:ascii="Candara" w:eastAsia="Times New Roman" w:hAnsi="Candara" w:cstheme="minorHAnsi"/>
                <w:color w:val="666666"/>
                <w:sz w:val="20"/>
                <w:szCs w:val="20"/>
                <w:lang w:eastAsia="en-GB"/>
              </w:rPr>
              <w:t>data</w:t>
            </w:r>
          </w:p>
          <w:p w14:paraId="40FAE635" w14:textId="77777777" w:rsidR="006825A7" w:rsidRPr="003C5976" w:rsidRDefault="006825A7" w:rsidP="005F0CC0">
            <w:pPr>
              <w:numPr>
                <w:ilvl w:val="0"/>
                <w:numId w:val="2"/>
              </w:numPr>
              <w:shd w:val="clear" w:color="auto" w:fill="FFFFFF"/>
              <w:rPr>
                <w:rFonts w:ascii="Candara" w:eastAsia="Times New Roman" w:hAnsi="Candara" w:cstheme="minorHAnsi"/>
                <w:color w:val="666666"/>
                <w:sz w:val="20"/>
                <w:szCs w:val="20"/>
                <w:lang w:eastAsia="en-GB"/>
              </w:rPr>
            </w:pPr>
            <w:r w:rsidRPr="003C5976">
              <w:rPr>
                <w:rFonts w:ascii="Candara" w:eastAsia="Times New Roman" w:hAnsi="Candara" w:cstheme="minorHAnsi"/>
                <w:color w:val="666666"/>
                <w:sz w:val="20"/>
                <w:szCs w:val="20"/>
                <w:lang w:eastAsia="en-GB"/>
              </w:rPr>
              <w:t>evidence</w:t>
            </w:r>
          </w:p>
          <w:p w14:paraId="745E624E" w14:textId="77777777" w:rsidR="006825A7" w:rsidRPr="003C5976" w:rsidRDefault="006825A7" w:rsidP="005F0CC0">
            <w:pPr>
              <w:numPr>
                <w:ilvl w:val="0"/>
                <w:numId w:val="2"/>
              </w:numPr>
              <w:shd w:val="clear" w:color="auto" w:fill="FFFFFF"/>
              <w:rPr>
                <w:rFonts w:ascii="Candara" w:eastAsia="Times New Roman" w:hAnsi="Candara" w:cstheme="minorHAnsi"/>
                <w:color w:val="666666"/>
                <w:sz w:val="20"/>
                <w:szCs w:val="20"/>
                <w:lang w:eastAsia="en-GB"/>
              </w:rPr>
            </w:pPr>
            <w:r w:rsidRPr="003C5976">
              <w:rPr>
                <w:rFonts w:ascii="Candara" w:eastAsia="Times New Roman" w:hAnsi="Candara" w:cstheme="minorHAnsi"/>
                <w:color w:val="666666"/>
                <w:sz w:val="20"/>
                <w:szCs w:val="20"/>
                <w:lang w:eastAsia="en-GB"/>
              </w:rPr>
              <w:t>information</w:t>
            </w:r>
          </w:p>
          <w:p w14:paraId="63EE4F7B" w14:textId="77777777" w:rsidR="006825A7" w:rsidRPr="003C5976" w:rsidRDefault="006825A7" w:rsidP="005F0CC0">
            <w:pPr>
              <w:numPr>
                <w:ilvl w:val="0"/>
                <w:numId w:val="2"/>
              </w:numPr>
              <w:shd w:val="clear" w:color="auto" w:fill="FFFFFF"/>
              <w:rPr>
                <w:rFonts w:ascii="Candara" w:eastAsia="Times New Roman" w:hAnsi="Candara" w:cstheme="minorHAnsi"/>
                <w:color w:val="666666"/>
                <w:sz w:val="20"/>
                <w:szCs w:val="20"/>
                <w:lang w:eastAsia="en-GB"/>
              </w:rPr>
            </w:pPr>
            <w:r w:rsidRPr="003C5976">
              <w:rPr>
                <w:rFonts w:ascii="Candara" w:eastAsia="Times New Roman" w:hAnsi="Candara" w:cstheme="minorHAnsi"/>
                <w:color w:val="666666"/>
                <w:sz w:val="20"/>
                <w:szCs w:val="20"/>
                <w:lang w:eastAsia="en-GB"/>
              </w:rPr>
              <w:t>baselines</w:t>
            </w:r>
          </w:p>
          <w:p w14:paraId="486C1958" w14:textId="77777777" w:rsidR="006825A7" w:rsidRPr="003C5976" w:rsidRDefault="006825A7" w:rsidP="005F0CC0">
            <w:pPr>
              <w:numPr>
                <w:ilvl w:val="0"/>
                <w:numId w:val="2"/>
              </w:numPr>
              <w:shd w:val="clear" w:color="auto" w:fill="FFFFFF"/>
              <w:rPr>
                <w:rFonts w:ascii="Candara" w:eastAsia="Times New Roman" w:hAnsi="Candara" w:cstheme="minorHAnsi"/>
                <w:color w:val="666666"/>
                <w:sz w:val="20"/>
                <w:szCs w:val="20"/>
                <w:lang w:eastAsia="en-GB"/>
              </w:rPr>
            </w:pPr>
            <w:r w:rsidRPr="003C5976">
              <w:rPr>
                <w:rFonts w:ascii="Candara" w:eastAsia="Times New Roman" w:hAnsi="Candara" w:cstheme="minorHAnsi"/>
                <w:color w:val="666666"/>
                <w:sz w:val="20"/>
                <w:szCs w:val="20"/>
                <w:lang w:eastAsia="en-GB"/>
              </w:rPr>
              <w:t>consultation</w:t>
            </w:r>
          </w:p>
          <w:p w14:paraId="761521E0" w14:textId="77777777" w:rsidR="006825A7" w:rsidRPr="003C5976" w:rsidRDefault="006825A7" w:rsidP="005F0CC0">
            <w:pPr>
              <w:rPr>
                <w:rFonts w:ascii="Candara" w:hAnsi="Candara"/>
                <w:sz w:val="20"/>
                <w:szCs w:val="20"/>
              </w:rPr>
            </w:pPr>
          </w:p>
          <w:p w14:paraId="23C19792" w14:textId="77777777" w:rsidR="006825A7" w:rsidRPr="003C5976" w:rsidRDefault="006825A7" w:rsidP="005F0CC0">
            <w:pPr>
              <w:rPr>
                <w:rFonts w:ascii="Candara" w:hAnsi="Candara"/>
                <w:sz w:val="20"/>
                <w:szCs w:val="20"/>
              </w:rPr>
            </w:pPr>
          </w:p>
          <w:p w14:paraId="54E085FE" w14:textId="77777777" w:rsidR="006825A7" w:rsidRPr="003C5976" w:rsidRDefault="006825A7" w:rsidP="005F0CC0">
            <w:pPr>
              <w:rPr>
                <w:rFonts w:ascii="Candara" w:hAnsi="Candara"/>
                <w:sz w:val="20"/>
                <w:szCs w:val="20"/>
              </w:rPr>
            </w:pPr>
          </w:p>
          <w:p w14:paraId="448145D4" w14:textId="77777777" w:rsidR="006825A7" w:rsidRPr="003C5976" w:rsidRDefault="006825A7" w:rsidP="005F0CC0">
            <w:pPr>
              <w:rPr>
                <w:rFonts w:ascii="Candara" w:hAnsi="Candara"/>
                <w:sz w:val="20"/>
                <w:szCs w:val="20"/>
              </w:rPr>
            </w:pPr>
          </w:p>
        </w:tc>
        <w:tc>
          <w:tcPr>
            <w:tcW w:w="3118"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cPr>
          <w:p w14:paraId="2E60A6B7" w14:textId="77777777" w:rsidR="006825A7" w:rsidRPr="003C5976" w:rsidRDefault="006825A7" w:rsidP="005F0CC0">
            <w:pPr>
              <w:rPr>
                <w:rFonts w:ascii="Candara" w:hAnsi="Candara"/>
                <w:b/>
                <w:sz w:val="20"/>
                <w:szCs w:val="20"/>
              </w:rPr>
            </w:pPr>
            <w:r w:rsidRPr="003C5976">
              <w:rPr>
                <w:rFonts w:ascii="Candara" w:hAnsi="Candara"/>
                <w:b/>
                <w:sz w:val="20"/>
                <w:szCs w:val="20"/>
              </w:rPr>
              <w:t>A change which happens as the result of a programme or activity.</w:t>
            </w:r>
          </w:p>
          <w:p w14:paraId="4CE88602" w14:textId="77777777" w:rsidR="006825A7" w:rsidRPr="003C5976" w:rsidRDefault="006825A7" w:rsidP="005F0CC0">
            <w:pPr>
              <w:rPr>
                <w:rFonts w:ascii="Candara" w:hAnsi="Candara"/>
                <w:b/>
                <w:sz w:val="20"/>
                <w:szCs w:val="20"/>
              </w:rPr>
            </w:pPr>
          </w:p>
          <w:p w14:paraId="0F69D82A" w14:textId="77777777" w:rsidR="006825A7" w:rsidRPr="003C5976" w:rsidRDefault="006825A7" w:rsidP="005F0CC0">
            <w:pPr>
              <w:rPr>
                <w:rFonts w:ascii="Candara" w:hAnsi="Candara"/>
                <w:b/>
                <w:sz w:val="20"/>
                <w:szCs w:val="20"/>
              </w:rPr>
            </w:pPr>
            <w:r w:rsidRPr="003C5976">
              <w:rPr>
                <w:rFonts w:ascii="Candara" w:hAnsi="Candara"/>
                <w:b/>
                <w:sz w:val="20"/>
                <w:szCs w:val="20"/>
              </w:rPr>
              <w:t xml:space="preserve">Who </w:t>
            </w:r>
            <w:r w:rsidR="003C5976">
              <w:rPr>
                <w:rFonts w:ascii="Candara" w:hAnsi="Candara"/>
                <w:b/>
                <w:sz w:val="20"/>
                <w:szCs w:val="20"/>
              </w:rPr>
              <w:t xml:space="preserve">&amp; What </w:t>
            </w:r>
            <w:r w:rsidRPr="003C5976">
              <w:rPr>
                <w:rFonts w:ascii="Candara" w:hAnsi="Candara"/>
                <w:b/>
                <w:sz w:val="20"/>
                <w:szCs w:val="20"/>
              </w:rPr>
              <w:t>will change?</w:t>
            </w:r>
          </w:p>
          <w:p w14:paraId="6A968A23" w14:textId="77777777" w:rsidR="006825A7" w:rsidRPr="003C5976" w:rsidRDefault="006825A7" w:rsidP="003C5976">
            <w:pPr>
              <w:numPr>
                <w:ilvl w:val="0"/>
                <w:numId w:val="3"/>
              </w:numPr>
              <w:shd w:val="clear" w:color="auto" w:fill="FFFFFF"/>
              <w:tabs>
                <w:tab w:val="clear" w:pos="720"/>
                <w:tab w:val="num" w:pos="453"/>
              </w:tabs>
              <w:ind w:left="453" w:hanging="284"/>
              <w:rPr>
                <w:rFonts w:ascii="Candara" w:eastAsia="Times New Roman" w:hAnsi="Candara" w:cstheme="minorHAnsi"/>
                <w:color w:val="666666"/>
                <w:sz w:val="20"/>
                <w:szCs w:val="20"/>
                <w:lang w:eastAsia="en-GB"/>
              </w:rPr>
            </w:pPr>
            <w:r w:rsidRPr="003C5976">
              <w:rPr>
                <w:rFonts w:ascii="Candara" w:eastAsia="Times New Roman" w:hAnsi="Candara" w:cstheme="minorHAnsi"/>
                <w:color w:val="666666"/>
                <w:sz w:val="20"/>
                <w:szCs w:val="20"/>
                <w:lang w:eastAsia="en-GB"/>
              </w:rPr>
              <w:t>Stretch target (ambition)</w:t>
            </w:r>
          </w:p>
          <w:p w14:paraId="2C3E5A7A" w14:textId="77777777" w:rsidR="006825A7" w:rsidRPr="003C5976" w:rsidRDefault="006825A7" w:rsidP="003C5976">
            <w:pPr>
              <w:numPr>
                <w:ilvl w:val="0"/>
                <w:numId w:val="3"/>
              </w:numPr>
              <w:shd w:val="clear" w:color="auto" w:fill="FFFFFF"/>
              <w:tabs>
                <w:tab w:val="clear" w:pos="720"/>
                <w:tab w:val="num" w:pos="453"/>
              </w:tabs>
              <w:ind w:left="453" w:hanging="284"/>
              <w:rPr>
                <w:rFonts w:ascii="Candara" w:eastAsia="Times New Roman" w:hAnsi="Candara" w:cstheme="minorHAnsi"/>
                <w:color w:val="666666"/>
                <w:sz w:val="20"/>
                <w:szCs w:val="20"/>
                <w:lang w:eastAsia="en-GB"/>
              </w:rPr>
            </w:pPr>
            <w:r w:rsidRPr="003C5976">
              <w:rPr>
                <w:rFonts w:ascii="Candara" w:eastAsia="Times New Roman" w:hAnsi="Candara" w:cstheme="minorHAnsi"/>
                <w:color w:val="666666"/>
                <w:sz w:val="20"/>
                <w:szCs w:val="20"/>
                <w:lang w:eastAsia="en-GB"/>
              </w:rPr>
              <w:t>Ensure clarity of outcomes – who? (be specific not generic), what? (change aim) and target (improvement – by how much? %, scale etc.)</w:t>
            </w:r>
          </w:p>
        </w:tc>
        <w:tc>
          <w:tcPr>
            <w:tcW w:w="4111" w:type="dxa"/>
            <w:tcBorders>
              <w:top w:val="thinThickSmallGap" w:sz="24" w:space="0" w:color="0070C0"/>
              <w:left w:val="thinThickSmallGap" w:sz="24" w:space="0" w:color="0070C0"/>
              <w:bottom w:val="thinThickSmallGap" w:sz="24" w:space="0" w:color="0070C0"/>
              <w:right w:val="thinThickSmallGap" w:sz="24" w:space="0" w:color="0070C0"/>
            </w:tcBorders>
          </w:tcPr>
          <w:p w14:paraId="6F21B42A" w14:textId="77777777" w:rsidR="006825A7" w:rsidRPr="003C5976" w:rsidRDefault="006825A7" w:rsidP="005F0CC0">
            <w:pPr>
              <w:rPr>
                <w:rFonts w:ascii="Candara" w:hAnsi="Candara"/>
                <w:b/>
                <w:sz w:val="20"/>
                <w:szCs w:val="20"/>
              </w:rPr>
            </w:pPr>
            <w:r w:rsidRPr="003C5976">
              <w:rPr>
                <w:rFonts w:ascii="Candara" w:hAnsi="Candara"/>
                <w:b/>
                <w:sz w:val="20"/>
                <w:szCs w:val="20"/>
              </w:rPr>
              <w:t>How it will change?</w:t>
            </w:r>
          </w:p>
        </w:tc>
        <w:tc>
          <w:tcPr>
            <w:tcW w:w="3119"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cPr>
          <w:p w14:paraId="7B0991C9" w14:textId="77777777" w:rsidR="006825A7" w:rsidRPr="003C5976" w:rsidRDefault="006825A7" w:rsidP="005F0CC0">
            <w:pPr>
              <w:shd w:val="clear" w:color="auto" w:fill="FFFFFF"/>
              <w:rPr>
                <w:rFonts w:ascii="Candara" w:eastAsia="Times New Roman" w:hAnsi="Candara" w:cstheme="minorHAnsi"/>
                <w:color w:val="474747"/>
                <w:lang w:eastAsia="en-GB"/>
              </w:rPr>
            </w:pPr>
            <w:r w:rsidRPr="003C5976">
              <w:rPr>
                <w:rFonts w:ascii="Candara" w:eastAsia="Times New Roman" w:hAnsi="Candara" w:cstheme="minorHAnsi"/>
                <w:b/>
                <w:bCs/>
                <w:color w:val="474747"/>
                <w:lang w:eastAsia="en-GB"/>
              </w:rPr>
              <w:t>What measures will you use to monitor/demonstrate progress?</w:t>
            </w:r>
          </w:p>
          <w:p w14:paraId="392AC6D4" w14:textId="77777777" w:rsidR="006825A7" w:rsidRPr="003C5976" w:rsidRDefault="006825A7" w:rsidP="00392CAC">
            <w:pPr>
              <w:numPr>
                <w:ilvl w:val="0"/>
                <w:numId w:val="1"/>
              </w:numPr>
              <w:shd w:val="clear" w:color="auto" w:fill="FFFFFF"/>
              <w:tabs>
                <w:tab w:val="clear" w:pos="720"/>
                <w:tab w:val="num" w:pos="360"/>
              </w:tabs>
              <w:ind w:left="312" w:hanging="284"/>
              <w:rPr>
                <w:rFonts w:ascii="Candara" w:eastAsia="Times New Roman" w:hAnsi="Candara" w:cstheme="minorHAnsi"/>
                <w:color w:val="666666"/>
                <w:lang w:eastAsia="en-GB"/>
              </w:rPr>
            </w:pPr>
            <w:r w:rsidRPr="003C5976">
              <w:rPr>
                <w:rFonts w:ascii="Candara" w:eastAsia="Times New Roman" w:hAnsi="Candara" w:cstheme="minorHAnsi"/>
                <w:color w:val="666666"/>
                <w:lang w:eastAsia="en-GB"/>
              </w:rPr>
              <w:t>On-going information – provides regular and necessary feedback</w:t>
            </w:r>
          </w:p>
          <w:p w14:paraId="391A81C4" w14:textId="77777777" w:rsidR="006825A7" w:rsidRPr="003C5976" w:rsidRDefault="006825A7" w:rsidP="00392CAC">
            <w:pPr>
              <w:numPr>
                <w:ilvl w:val="0"/>
                <w:numId w:val="1"/>
              </w:numPr>
              <w:shd w:val="clear" w:color="auto" w:fill="FFFFFF"/>
              <w:tabs>
                <w:tab w:val="clear" w:pos="720"/>
                <w:tab w:val="num" w:pos="360"/>
              </w:tabs>
              <w:ind w:left="312" w:hanging="284"/>
              <w:rPr>
                <w:rFonts w:ascii="Candara" w:eastAsia="Times New Roman" w:hAnsi="Candara" w:cstheme="minorHAnsi"/>
                <w:color w:val="666666"/>
                <w:lang w:eastAsia="en-GB"/>
              </w:rPr>
            </w:pPr>
            <w:r w:rsidRPr="003C5976">
              <w:rPr>
                <w:rFonts w:ascii="Candara" w:eastAsia="Times New Roman" w:hAnsi="Candara" w:cstheme="minorHAnsi"/>
                <w:color w:val="666666"/>
                <w:lang w:eastAsia="en-GB"/>
              </w:rPr>
              <w:t>Qualitative and quantitative information</w:t>
            </w:r>
          </w:p>
          <w:p w14:paraId="48F1125F" w14:textId="77777777" w:rsidR="006825A7" w:rsidRPr="003C5976" w:rsidRDefault="006825A7" w:rsidP="00392CAC">
            <w:pPr>
              <w:numPr>
                <w:ilvl w:val="0"/>
                <w:numId w:val="1"/>
              </w:numPr>
              <w:shd w:val="clear" w:color="auto" w:fill="FFFFFF"/>
              <w:tabs>
                <w:tab w:val="clear" w:pos="720"/>
                <w:tab w:val="num" w:pos="360"/>
              </w:tabs>
              <w:ind w:left="312" w:hanging="284"/>
              <w:rPr>
                <w:rFonts w:ascii="Candara" w:eastAsia="Times New Roman" w:hAnsi="Candara" w:cstheme="minorHAnsi"/>
                <w:color w:val="666666"/>
                <w:lang w:eastAsia="en-GB"/>
              </w:rPr>
            </w:pPr>
            <w:r w:rsidRPr="003C5976">
              <w:rPr>
                <w:rFonts w:ascii="Candara" w:eastAsia="Times New Roman" w:hAnsi="Candara" w:cstheme="minorHAnsi"/>
                <w:color w:val="666666"/>
                <w:lang w:eastAsia="en-GB"/>
              </w:rPr>
              <w:t>Short/medium/long term data</w:t>
            </w:r>
          </w:p>
          <w:p w14:paraId="635A9C01" w14:textId="77777777" w:rsidR="006825A7" w:rsidRPr="003C5976" w:rsidRDefault="006825A7" w:rsidP="005F0CC0">
            <w:pPr>
              <w:rPr>
                <w:rFonts w:ascii="Candara" w:hAnsi="Candara"/>
              </w:rPr>
            </w:pPr>
          </w:p>
        </w:tc>
        <w:tc>
          <w:tcPr>
            <w:tcW w:w="425"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261FB5DF" w14:textId="77777777" w:rsidR="006825A7" w:rsidRPr="003C5976" w:rsidRDefault="006825A7" w:rsidP="00157F3C">
            <w:pPr>
              <w:ind w:left="113" w:right="113"/>
              <w:rPr>
                <w:rFonts w:ascii="Candara" w:hAnsi="Candara" w:cs="Arial"/>
                <w:sz w:val="12"/>
                <w:szCs w:val="12"/>
              </w:rPr>
            </w:pPr>
            <w:r w:rsidRPr="003C5976">
              <w:rPr>
                <w:rFonts w:ascii="Candara" w:hAnsi="Candara" w:cstheme="minorHAnsi"/>
                <w:b/>
                <w:sz w:val="12"/>
                <w:szCs w:val="12"/>
              </w:rPr>
              <w:t>Improve Health and Wellbeing to enable children and families to flourish.</w:t>
            </w:r>
          </w:p>
        </w:tc>
        <w:tc>
          <w:tcPr>
            <w:tcW w:w="425"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2990E7E2" w14:textId="77777777" w:rsidR="006825A7" w:rsidRPr="003C5976" w:rsidRDefault="006825A7" w:rsidP="00157F3C">
            <w:pPr>
              <w:ind w:left="113" w:right="113"/>
              <w:rPr>
                <w:rFonts w:ascii="Candara" w:hAnsi="Candara" w:cs="Arial"/>
                <w:sz w:val="12"/>
                <w:szCs w:val="12"/>
              </w:rPr>
            </w:pPr>
            <w:r w:rsidRPr="003C5976">
              <w:rPr>
                <w:rFonts w:ascii="Candara" w:hAnsi="Candara" w:cstheme="minorHAnsi"/>
                <w:b/>
                <w:sz w:val="12"/>
                <w:szCs w:val="12"/>
              </w:rPr>
              <w:t>Support children and young people to develop their skills for learning, life and work.</w:t>
            </w:r>
          </w:p>
        </w:tc>
        <w:tc>
          <w:tcPr>
            <w:tcW w:w="425"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371C8199" w14:textId="77777777" w:rsidR="006825A7" w:rsidRPr="003C5976" w:rsidRDefault="006825A7" w:rsidP="00157F3C">
            <w:pPr>
              <w:ind w:left="113" w:right="113"/>
              <w:rPr>
                <w:rFonts w:ascii="Candara" w:hAnsi="Candara" w:cs="Arial"/>
                <w:sz w:val="12"/>
                <w:szCs w:val="12"/>
              </w:rPr>
            </w:pPr>
            <w:r w:rsidRPr="003C5976">
              <w:rPr>
                <w:rFonts w:ascii="Candara" w:hAnsi="Candara" w:cstheme="minorHAnsi"/>
                <w:b/>
                <w:sz w:val="12"/>
                <w:szCs w:val="12"/>
              </w:rPr>
              <w:t>Ensure inclusion, equity and equality are at the heart of what we do.</w:t>
            </w:r>
          </w:p>
        </w:tc>
        <w:tc>
          <w:tcPr>
            <w:tcW w:w="426"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5BA4A2C5" w14:textId="77777777" w:rsidR="006825A7" w:rsidRPr="003C5976" w:rsidRDefault="006825A7" w:rsidP="00157F3C">
            <w:pPr>
              <w:ind w:left="113" w:right="113"/>
              <w:rPr>
                <w:rFonts w:ascii="Candara" w:hAnsi="Candara" w:cs="Arial"/>
                <w:sz w:val="12"/>
                <w:szCs w:val="12"/>
              </w:rPr>
            </w:pPr>
            <w:r w:rsidRPr="003C5976">
              <w:rPr>
                <w:rFonts w:ascii="Candara" w:hAnsi="Candara" w:cstheme="minorHAnsi"/>
                <w:b/>
                <w:sz w:val="12"/>
                <w:szCs w:val="12"/>
              </w:rPr>
              <w:t>Provide a rich and stimulating curriculum that helps raise standards in literacy and numeracy.</w:t>
            </w:r>
          </w:p>
        </w:tc>
        <w:tc>
          <w:tcPr>
            <w:tcW w:w="532"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560557C0" w14:textId="77777777" w:rsidR="006825A7" w:rsidRPr="003C5976" w:rsidRDefault="006825A7" w:rsidP="00157F3C">
            <w:pPr>
              <w:ind w:left="113" w:right="113"/>
              <w:rPr>
                <w:rFonts w:ascii="Candara" w:hAnsi="Candara" w:cs="Arial"/>
                <w:sz w:val="12"/>
                <w:szCs w:val="12"/>
              </w:rPr>
            </w:pPr>
            <w:r w:rsidRPr="003C5976">
              <w:rPr>
                <w:rFonts w:ascii="Candara" w:hAnsi="Candara" w:cstheme="minorHAnsi"/>
                <w:b/>
                <w:sz w:val="12"/>
                <w:szCs w:val="12"/>
              </w:rPr>
              <w:t>Empower learners to shape and influence actions on sustainability and climate change.</w:t>
            </w:r>
          </w:p>
        </w:tc>
        <w:tc>
          <w:tcPr>
            <w:tcW w:w="473"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26044814" w14:textId="77777777" w:rsidR="006825A7" w:rsidRPr="003C5976" w:rsidRDefault="006825A7" w:rsidP="00157F3C">
            <w:pPr>
              <w:ind w:left="113" w:right="113"/>
              <w:rPr>
                <w:rFonts w:ascii="Candara" w:hAnsi="Candara"/>
                <w:sz w:val="20"/>
                <w:szCs w:val="20"/>
              </w:rPr>
            </w:pPr>
            <w:r w:rsidRPr="003C5976">
              <w:rPr>
                <w:rFonts w:ascii="Candara" w:hAnsi="Candara"/>
                <w:sz w:val="20"/>
                <w:szCs w:val="20"/>
              </w:rPr>
              <w:t>Pedagogy</w:t>
            </w:r>
          </w:p>
        </w:tc>
        <w:tc>
          <w:tcPr>
            <w:tcW w:w="566"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0D4DED41" w14:textId="77777777" w:rsidR="006825A7" w:rsidRPr="003C5976" w:rsidRDefault="006825A7" w:rsidP="00157F3C">
            <w:pPr>
              <w:ind w:left="113" w:right="113"/>
              <w:rPr>
                <w:rFonts w:ascii="Candara" w:hAnsi="Candara"/>
                <w:sz w:val="20"/>
                <w:szCs w:val="20"/>
              </w:rPr>
            </w:pPr>
            <w:r w:rsidRPr="003C5976">
              <w:rPr>
                <w:rFonts w:ascii="Candara" w:hAnsi="Candara"/>
                <w:sz w:val="20"/>
                <w:szCs w:val="20"/>
              </w:rPr>
              <w:t>Learner Engagement</w:t>
            </w:r>
          </w:p>
        </w:tc>
        <w:tc>
          <w:tcPr>
            <w:tcW w:w="531"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01937CC2" w14:textId="77777777" w:rsidR="006825A7" w:rsidRPr="003C5976" w:rsidRDefault="006825A7" w:rsidP="00157F3C">
            <w:pPr>
              <w:ind w:left="113" w:right="113"/>
              <w:rPr>
                <w:rFonts w:ascii="Candara" w:hAnsi="Candara"/>
                <w:sz w:val="20"/>
                <w:szCs w:val="20"/>
              </w:rPr>
            </w:pPr>
            <w:r w:rsidRPr="003C5976">
              <w:rPr>
                <w:rFonts w:ascii="Candara" w:hAnsi="Candara"/>
                <w:sz w:val="20"/>
                <w:szCs w:val="20"/>
              </w:rPr>
              <w:t>Strengthening Relationships</w:t>
            </w:r>
          </w:p>
        </w:tc>
        <w:tc>
          <w:tcPr>
            <w:tcW w:w="473"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1225BD0D" w14:textId="77777777" w:rsidR="006825A7" w:rsidRPr="003C5976" w:rsidRDefault="006825A7" w:rsidP="00157F3C">
            <w:pPr>
              <w:ind w:left="113" w:right="113"/>
              <w:rPr>
                <w:rFonts w:ascii="Candara" w:hAnsi="Candara"/>
                <w:sz w:val="20"/>
                <w:szCs w:val="20"/>
              </w:rPr>
            </w:pPr>
            <w:r w:rsidRPr="003C5976">
              <w:rPr>
                <w:rFonts w:ascii="Candara" w:hAnsi="Candara"/>
                <w:sz w:val="20"/>
                <w:szCs w:val="20"/>
              </w:rPr>
              <w:t>Curriculum</w:t>
            </w:r>
          </w:p>
        </w:tc>
        <w:tc>
          <w:tcPr>
            <w:tcW w:w="481"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4CD25365" w14:textId="77777777" w:rsidR="006825A7" w:rsidRPr="003C5976" w:rsidRDefault="006825A7" w:rsidP="00157F3C">
            <w:pPr>
              <w:ind w:left="113" w:right="113"/>
              <w:rPr>
                <w:rFonts w:ascii="Candara" w:hAnsi="Candara"/>
                <w:sz w:val="20"/>
                <w:szCs w:val="20"/>
              </w:rPr>
            </w:pPr>
            <w:r w:rsidRPr="003C5976">
              <w:rPr>
                <w:rFonts w:ascii="Candara" w:hAnsi="Candara"/>
                <w:sz w:val="20"/>
                <w:szCs w:val="20"/>
              </w:rPr>
              <w:t>Learner Pathways</w:t>
            </w:r>
          </w:p>
        </w:tc>
        <w:tc>
          <w:tcPr>
            <w:tcW w:w="2187" w:type="dxa"/>
            <w:gridSpan w:val="2"/>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cPr>
          <w:p w14:paraId="3BD62D76" w14:textId="77777777" w:rsidR="006825A7" w:rsidRPr="003C5976" w:rsidRDefault="006825A7" w:rsidP="00157F3C">
            <w:pPr>
              <w:jc w:val="center"/>
              <w:rPr>
                <w:rFonts w:ascii="Candara" w:hAnsi="Candara" w:cs="Arial"/>
                <w:b/>
              </w:rPr>
            </w:pPr>
          </w:p>
          <w:p w14:paraId="229AC8E8" w14:textId="77777777" w:rsidR="006825A7" w:rsidRPr="003C5976" w:rsidRDefault="006825A7" w:rsidP="00157F3C">
            <w:pPr>
              <w:jc w:val="center"/>
              <w:rPr>
                <w:rFonts w:ascii="Candara" w:hAnsi="Candara" w:cs="Arial"/>
                <w:b/>
              </w:rPr>
            </w:pPr>
            <w:r w:rsidRPr="003C5976">
              <w:rPr>
                <w:rFonts w:ascii="Candara" w:hAnsi="Candara" w:cs="Arial"/>
                <w:b/>
              </w:rPr>
              <w:t>Please also provide details of anticipated impact.</w:t>
            </w:r>
          </w:p>
          <w:p w14:paraId="271A393C" w14:textId="77777777" w:rsidR="006825A7" w:rsidRPr="003C5976" w:rsidRDefault="006825A7" w:rsidP="00157F3C">
            <w:pPr>
              <w:jc w:val="center"/>
              <w:rPr>
                <w:rFonts w:ascii="Candara" w:hAnsi="Candara" w:cs="Arial"/>
                <w:b/>
              </w:rPr>
            </w:pPr>
          </w:p>
          <w:p w14:paraId="34127B2E" w14:textId="77777777" w:rsidR="006825A7" w:rsidRPr="003C5976" w:rsidRDefault="006825A7" w:rsidP="00157F3C">
            <w:pPr>
              <w:jc w:val="center"/>
              <w:rPr>
                <w:rFonts w:ascii="Candara" w:hAnsi="Candara" w:cs="Arial"/>
                <w:b/>
              </w:rPr>
            </w:pPr>
            <w:r w:rsidRPr="003C5976">
              <w:rPr>
                <w:rFonts w:ascii="Candara" w:hAnsi="Candara" w:cs="Arial"/>
                <w:b/>
              </w:rPr>
              <w:t>To be completed at Mid- Year Stage (Dec 2022)</w:t>
            </w:r>
          </w:p>
          <w:p w14:paraId="440C5905" w14:textId="77777777" w:rsidR="006825A7" w:rsidRPr="003C5976" w:rsidRDefault="006825A7" w:rsidP="00157F3C">
            <w:pPr>
              <w:rPr>
                <w:rFonts w:ascii="Candara" w:hAnsi="Candara"/>
              </w:rPr>
            </w:pPr>
          </w:p>
        </w:tc>
        <w:tc>
          <w:tcPr>
            <w:tcW w:w="2269"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cPr>
          <w:p w14:paraId="28BFEF55" w14:textId="77777777" w:rsidR="006825A7" w:rsidRPr="003C5976" w:rsidRDefault="006825A7" w:rsidP="00157F3C">
            <w:pPr>
              <w:rPr>
                <w:rFonts w:ascii="Candara" w:hAnsi="Candara"/>
              </w:rPr>
            </w:pPr>
          </w:p>
          <w:p w14:paraId="664D538A" w14:textId="77777777" w:rsidR="006825A7" w:rsidRPr="003C5976" w:rsidRDefault="006825A7" w:rsidP="00157F3C">
            <w:pPr>
              <w:jc w:val="center"/>
              <w:rPr>
                <w:rFonts w:ascii="Candara" w:hAnsi="Candara" w:cs="Arial"/>
                <w:b/>
              </w:rPr>
            </w:pPr>
            <w:r w:rsidRPr="003C5976">
              <w:rPr>
                <w:rFonts w:ascii="Candara" w:hAnsi="Candara" w:cs="Arial"/>
                <w:b/>
              </w:rPr>
              <w:t xml:space="preserve">Update on progress of delivery of plans between mid-year stage and end June 2023.  </w:t>
            </w:r>
          </w:p>
          <w:p w14:paraId="3F8AAFCC" w14:textId="77777777" w:rsidR="006825A7" w:rsidRPr="003C5976" w:rsidRDefault="006825A7" w:rsidP="00157F3C">
            <w:pPr>
              <w:jc w:val="center"/>
              <w:rPr>
                <w:rFonts w:ascii="Candara" w:hAnsi="Candara" w:cs="Arial"/>
                <w:b/>
              </w:rPr>
            </w:pPr>
          </w:p>
          <w:p w14:paraId="4686F6B5" w14:textId="77777777" w:rsidR="006825A7" w:rsidRPr="003C5976" w:rsidRDefault="006825A7" w:rsidP="00157F3C">
            <w:pPr>
              <w:jc w:val="center"/>
              <w:rPr>
                <w:rFonts w:ascii="Candara" w:hAnsi="Candara" w:cs="Arial"/>
                <w:b/>
              </w:rPr>
            </w:pPr>
            <w:r w:rsidRPr="003C5976">
              <w:rPr>
                <w:rFonts w:ascii="Candara" w:hAnsi="Candara" w:cs="Arial"/>
                <w:b/>
              </w:rPr>
              <w:t>To be completed at End of Year</w:t>
            </w:r>
          </w:p>
          <w:p w14:paraId="42B3502D" w14:textId="77777777" w:rsidR="006825A7" w:rsidRPr="003C5976" w:rsidRDefault="006825A7" w:rsidP="00157F3C">
            <w:pPr>
              <w:jc w:val="center"/>
              <w:rPr>
                <w:rFonts w:ascii="Candara" w:hAnsi="Candara"/>
              </w:rPr>
            </w:pPr>
            <w:r w:rsidRPr="003C5976">
              <w:rPr>
                <w:rFonts w:ascii="Candara" w:hAnsi="Candara" w:cs="Arial"/>
                <w:b/>
              </w:rPr>
              <w:t>(May/June 2023)</w:t>
            </w:r>
          </w:p>
        </w:tc>
      </w:tr>
      <w:tr w:rsidR="005F0CC0" w:rsidRPr="003C5976" w14:paraId="79C000C7" w14:textId="77777777" w:rsidTr="008D03B2">
        <w:trPr>
          <w:trHeight w:val="4728"/>
        </w:trPr>
        <w:tc>
          <w:tcPr>
            <w:tcW w:w="3403" w:type="dxa"/>
            <w:tcBorders>
              <w:top w:val="thinThickSmallGap" w:sz="24" w:space="0" w:color="0070C0"/>
            </w:tcBorders>
          </w:tcPr>
          <w:p w14:paraId="497C980B" w14:textId="77777777" w:rsidR="001F1336" w:rsidRPr="003C5976" w:rsidRDefault="006825A7">
            <w:pPr>
              <w:rPr>
                <w:rFonts w:ascii="Candara" w:hAnsi="Candara"/>
                <w:b/>
                <w:sz w:val="20"/>
                <w:szCs w:val="20"/>
              </w:rPr>
            </w:pPr>
            <w:r w:rsidRPr="003C5976">
              <w:rPr>
                <w:rFonts w:ascii="Candara" w:hAnsi="Candara"/>
                <w:b/>
                <w:sz w:val="20"/>
                <w:szCs w:val="20"/>
              </w:rPr>
              <w:t>Priority 1:</w:t>
            </w:r>
            <w:r w:rsidR="001F1336">
              <w:rPr>
                <w:rFonts w:ascii="Candara" w:hAnsi="Candara"/>
                <w:b/>
                <w:sz w:val="20"/>
                <w:szCs w:val="20"/>
              </w:rPr>
              <w:t xml:space="preserve"> Maths</w:t>
            </w:r>
          </w:p>
          <w:p w14:paraId="4BE1ADA5" w14:textId="77777777" w:rsidR="00183393" w:rsidRDefault="00196F0D">
            <w:pPr>
              <w:rPr>
                <w:rFonts w:ascii="Candara" w:hAnsi="Candara"/>
                <w:sz w:val="20"/>
                <w:szCs w:val="20"/>
              </w:rPr>
            </w:pPr>
            <w:r w:rsidRPr="003C5976">
              <w:rPr>
                <w:rFonts w:ascii="Candara" w:hAnsi="Candara"/>
                <w:sz w:val="20"/>
                <w:szCs w:val="20"/>
              </w:rPr>
              <w:t xml:space="preserve">Through thorough self-evaluation and analysis of maths tracking data, it has become apparent that some of our pupils are not making the expected progress in Maths and post covid, some groups of pupils have gaps in their learning which is having a longer term impact.  </w:t>
            </w:r>
            <w:r w:rsidR="00644760">
              <w:rPr>
                <w:rFonts w:ascii="Candara" w:hAnsi="Candara"/>
                <w:sz w:val="20"/>
                <w:szCs w:val="20"/>
              </w:rPr>
              <w:t>The gaps include basic number knowledge as well as</w:t>
            </w:r>
            <w:r w:rsidR="00183393">
              <w:rPr>
                <w:rFonts w:ascii="Candara" w:hAnsi="Candara"/>
                <w:sz w:val="20"/>
                <w:szCs w:val="20"/>
              </w:rPr>
              <w:t xml:space="preserve"> an</w:t>
            </w:r>
            <w:r w:rsidR="00644760">
              <w:rPr>
                <w:rFonts w:ascii="Candara" w:hAnsi="Candara"/>
                <w:sz w:val="20"/>
                <w:szCs w:val="20"/>
              </w:rPr>
              <w:t xml:space="preserve"> ability to apply skills </w:t>
            </w:r>
            <w:r w:rsidR="00183393">
              <w:rPr>
                <w:rFonts w:ascii="Candara" w:hAnsi="Candara"/>
                <w:sz w:val="20"/>
                <w:szCs w:val="20"/>
              </w:rPr>
              <w:t>in real life problems.</w:t>
            </w:r>
          </w:p>
          <w:p w14:paraId="2BCF7001" w14:textId="77777777" w:rsidR="003C5976" w:rsidRDefault="00196F0D">
            <w:pPr>
              <w:rPr>
                <w:rFonts w:ascii="Candara" w:hAnsi="Candara"/>
                <w:sz w:val="20"/>
                <w:szCs w:val="20"/>
              </w:rPr>
            </w:pPr>
            <w:r w:rsidRPr="003C5976">
              <w:rPr>
                <w:rFonts w:ascii="Candara" w:hAnsi="Candara"/>
                <w:sz w:val="20"/>
                <w:szCs w:val="20"/>
              </w:rPr>
              <w:t xml:space="preserve">We have </w:t>
            </w:r>
            <w:r w:rsidR="003C5976" w:rsidRPr="003C5976">
              <w:rPr>
                <w:rFonts w:ascii="Candara" w:hAnsi="Candara"/>
                <w:sz w:val="20"/>
                <w:szCs w:val="20"/>
              </w:rPr>
              <w:t>improved literacy pedagogy with robust plans and procedures and interventions in place to support, but we do not have the same robust pedagogy and practice in Maths.</w:t>
            </w:r>
            <w:r w:rsidR="00A60411">
              <w:rPr>
                <w:rFonts w:ascii="Candara" w:hAnsi="Candara"/>
                <w:sz w:val="20"/>
                <w:szCs w:val="20"/>
              </w:rPr>
              <w:t xml:space="preserve">  This is leading to groups across all stages needing significant support to be on track. </w:t>
            </w:r>
          </w:p>
          <w:p w14:paraId="5008A0C4" w14:textId="77777777" w:rsidR="003C5976" w:rsidRPr="003C5976" w:rsidRDefault="003C5976">
            <w:pPr>
              <w:rPr>
                <w:rFonts w:ascii="Candara" w:hAnsi="Candara"/>
                <w:sz w:val="20"/>
                <w:szCs w:val="20"/>
              </w:rPr>
            </w:pPr>
            <w:r>
              <w:rPr>
                <w:rFonts w:ascii="Candara" w:hAnsi="Candara"/>
                <w:sz w:val="20"/>
                <w:szCs w:val="20"/>
              </w:rPr>
              <w:t>Staff have expressed that they feel our Maths planners lack detail to support them in teaching all aspects of Maths.</w:t>
            </w:r>
          </w:p>
        </w:tc>
        <w:tc>
          <w:tcPr>
            <w:tcW w:w="3118" w:type="dxa"/>
            <w:tcBorders>
              <w:top w:val="thinThickSmallGap" w:sz="24" w:space="0" w:color="0070C0"/>
            </w:tcBorders>
          </w:tcPr>
          <w:p w14:paraId="760C6733" w14:textId="77777777" w:rsidR="0094476A" w:rsidRDefault="0094476A" w:rsidP="0094476A">
            <w:pPr>
              <w:pStyle w:val="ListParagraph"/>
              <w:numPr>
                <w:ilvl w:val="0"/>
                <w:numId w:val="4"/>
              </w:numPr>
              <w:ind w:left="177" w:hanging="142"/>
              <w:rPr>
                <w:rFonts w:ascii="Candara" w:hAnsi="Candara"/>
                <w:sz w:val="20"/>
                <w:szCs w:val="20"/>
              </w:rPr>
            </w:pPr>
            <w:r>
              <w:rPr>
                <w:rFonts w:ascii="Candara" w:hAnsi="Candara"/>
                <w:sz w:val="20"/>
                <w:szCs w:val="20"/>
              </w:rPr>
              <w:t>Raise attainment in numeracy across the school</w:t>
            </w:r>
            <w:r w:rsidR="00A60411">
              <w:rPr>
                <w:rFonts w:ascii="Candara" w:hAnsi="Candara"/>
                <w:sz w:val="20"/>
                <w:szCs w:val="20"/>
              </w:rPr>
              <w:t xml:space="preserve"> by improving pedagogy and practice to eventually lead to less support groups and interventions required.</w:t>
            </w:r>
          </w:p>
          <w:p w14:paraId="54E01439" w14:textId="77777777" w:rsidR="00A60411" w:rsidRDefault="00A60411" w:rsidP="0094476A">
            <w:pPr>
              <w:pStyle w:val="ListParagraph"/>
              <w:numPr>
                <w:ilvl w:val="0"/>
                <w:numId w:val="4"/>
              </w:numPr>
              <w:ind w:left="177" w:hanging="142"/>
              <w:rPr>
                <w:rFonts w:ascii="Candara" w:hAnsi="Candara"/>
                <w:sz w:val="20"/>
                <w:szCs w:val="20"/>
              </w:rPr>
            </w:pPr>
            <w:r>
              <w:rPr>
                <w:rFonts w:ascii="Candara" w:hAnsi="Candara"/>
                <w:sz w:val="20"/>
                <w:szCs w:val="20"/>
              </w:rPr>
              <w:t>Specifically for the next year, our targets are:</w:t>
            </w:r>
          </w:p>
          <w:p w14:paraId="3374C2EC" w14:textId="77777777" w:rsidR="00686AF3" w:rsidRPr="00686AF3" w:rsidRDefault="00A60411" w:rsidP="00686AF3">
            <w:pPr>
              <w:pStyle w:val="ListParagraph"/>
              <w:ind w:left="177"/>
              <w:rPr>
                <w:rFonts w:ascii="Candara" w:hAnsi="Candara"/>
                <w:sz w:val="20"/>
                <w:szCs w:val="20"/>
              </w:rPr>
            </w:pPr>
            <w:r>
              <w:rPr>
                <w:rFonts w:ascii="Candara" w:hAnsi="Candara"/>
                <w:sz w:val="20"/>
                <w:szCs w:val="20"/>
              </w:rPr>
              <w:t xml:space="preserve">P3 - </w:t>
            </w:r>
            <w:r w:rsidR="00936DD0">
              <w:rPr>
                <w:rFonts w:ascii="Candara" w:hAnsi="Candara"/>
                <w:sz w:val="20"/>
                <w:szCs w:val="20"/>
              </w:rPr>
              <w:t>By June 23…</w:t>
            </w:r>
          </w:p>
          <w:p w14:paraId="2166A703" w14:textId="77777777" w:rsidR="00936DD0" w:rsidRDefault="00A60411" w:rsidP="00936DD0">
            <w:pPr>
              <w:pStyle w:val="ListParagraph"/>
              <w:ind w:left="177"/>
              <w:rPr>
                <w:rFonts w:ascii="Candara" w:hAnsi="Candara"/>
                <w:sz w:val="20"/>
                <w:szCs w:val="20"/>
              </w:rPr>
            </w:pPr>
            <w:r>
              <w:rPr>
                <w:rFonts w:ascii="Candara" w:hAnsi="Candara"/>
                <w:sz w:val="20"/>
                <w:szCs w:val="20"/>
              </w:rPr>
              <w:t>P4 – By June 23, 7 target pupils who have needed support, will achieve first level to ensure 70% are on track to achieve.</w:t>
            </w:r>
          </w:p>
          <w:p w14:paraId="7A21D84E" w14:textId="77777777" w:rsidR="0094476A" w:rsidRDefault="0094476A" w:rsidP="0094476A">
            <w:pPr>
              <w:ind w:left="177" w:hanging="142"/>
              <w:rPr>
                <w:rFonts w:ascii="Candara" w:hAnsi="Candara"/>
                <w:sz w:val="20"/>
                <w:szCs w:val="20"/>
              </w:rPr>
            </w:pPr>
            <w:r>
              <w:rPr>
                <w:rFonts w:ascii="Candara" w:hAnsi="Candara"/>
                <w:sz w:val="20"/>
                <w:szCs w:val="20"/>
              </w:rPr>
              <w:t xml:space="preserve">P5 – By June 23, 6 target pupils will be on track who are currently 6 months behind and 3 target pupils (who need support to stay on track) will remain on track. </w:t>
            </w:r>
            <w:r w:rsidR="00A60411">
              <w:rPr>
                <w:rFonts w:ascii="Candara" w:hAnsi="Candara"/>
                <w:sz w:val="20"/>
                <w:szCs w:val="20"/>
              </w:rPr>
              <w:t xml:space="preserve">This will ensure 80% are on track for maths compared to 59% this year. </w:t>
            </w:r>
          </w:p>
          <w:p w14:paraId="7F742DB4" w14:textId="77777777" w:rsidR="000139ED" w:rsidRDefault="00C86F30" w:rsidP="000139ED">
            <w:pPr>
              <w:ind w:left="177" w:hanging="142"/>
              <w:rPr>
                <w:rFonts w:ascii="Candara" w:hAnsi="Candara"/>
                <w:sz w:val="20"/>
                <w:szCs w:val="20"/>
              </w:rPr>
            </w:pPr>
            <w:r>
              <w:rPr>
                <w:rFonts w:ascii="Candara" w:hAnsi="Candara"/>
                <w:sz w:val="20"/>
                <w:szCs w:val="20"/>
              </w:rPr>
              <w:t xml:space="preserve">P6 </w:t>
            </w:r>
            <w:r w:rsidRPr="000139ED">
              <w:rPr>
                <w:rFonts w:ascii="Candara" w:hAnsi="Candara"/>
                <w:sz w:val="20"/>
                <w:szCs w:val="20"/>
              </w:rPr>
              <w:t xml:space="preserve">– By June 23, 9 targets pupils will have </w:t>
            </w:r>
            <w:r w:rsidR="000139ED">
              <w:rPr>
                <w:rFonts w:ascii="Candara" w:hAnsi="Candara"/>
                <w:sz w:val="20"/>
                <w:szCs w:val="20"/>
              </w:rPr>
              <w:t>achieved S1 and have started S2 skills.</w:t>
            </w:r>
          </w:p>
          <w:p w14:paraId="270A5EE2" w14:textId="77777777" w:rsidR="0094476A" w:rsidRDefault="001B6685" w:rsidP="0094476A">
            <w:pPr>
              <w:ind w:left="177" w:hanging="142"/>
              <w:rPr>
                <w:rFonts w:ascii="Candara" w:hAnsi="Candara"/>
                <w:sz w:val="20"/>
                <w:szCs w:val="20"/>
              </w:rPr>
            </w:pPr>
            <w:r>
              <w:rPr>
                <w:rFonts w:ascii="Candara" w:hAnsi="Candara"/>
                <w:sz w:val="20"/>
                <w:szCs w:val="20"/>
              </w:rPr>
              <w:t xml:space="preserve">P7 – </w:t>
            </w:r>
            <w:r w:rsidR="005C0544">
              <w:rPr>
                <w:rFonts w:ascii="Candara" w:hAnsi="Candara"/>
                <w:sz w:val="20"/>
                <w:szCs w:val="20"/>
              </w:rPr>
              <w:t xml:space="preserve">By June 23, </w:t>
            </w:r>
            <w:r>
              <w:rPr>
                <w:rFonts w:ascii="Candara" w:hAnsi="Candara"/>
                <w:sz w:val="20"/>
                <w:szCs w:val="20"/>
              </w:rPr>
              <w:t>7 ta</w:t>
            </w:r>
            <w:r w:rsidR="005C0544">
              <w:rPr>
                <w:rFonts w:ascii="Candara" w:hAnsi="Candara"/>
                <w:sz w:val="20"/>
                <w:szCs w:val="20"/>
              </w:rPr>
              <w:t>rget pupils who need sup</w:t>
            </w:r>
            <w:r w:rsidR="00686AF3">
              <w:rPr>
                <w:rFonts w:ascii="Candara" w:hAnsi="Candara"/>
                <w:sz w:val="20"/>
                <w:szCs w:val="20"/>
              </w:rPr>
              <w:t>port, will achieve second level to ensure 70% are on track.</w:t>
            </w:r>
          </w:p>
          <w:p w14:paraId="53E6CDC1" w14:textId="77777777" w:rsidR="00936DD0" w:rsidRDefault="00936DD0" w:rsidP="00936DD0">
            <w:pPr>
              <w:pStyle w:val="ListParagraph"/>
              <w:numPr>
                <w:ilvl w:val="0"/>
                <w:numId w:val="4"/>
              </w:numPr>
              <w:ind w:left="177" w:hanging="142"/>
              <w:rPr>
                <w:rFonts w:ascii="Candara" w:hAnsi="Candara"/>
                <w:sz w:val="20"/>
                <w:szCs w:val="20"/>
              </w:rPr>
            </w:pPr>
            <w:r>
              <w:rPr>
                <w:rFonts w:ascii="Candara" w:hAnsi="Candara"/>
                <w:sz w:val="20"/>
                <w:szCs w:val="20"/>
              </w:rPr>
              <w:t>Problem solving skills/application of skills improved.</w:t>
            </w:r>
          </w:p>
          <w:p w14:paraId="58705428" w14:textId="77777777" w:rsidR="00936DD0" w:rsidRPr="000139ED" w:rsidRDefault="00936DD0" w:rsidP="000139ED">
            <w:pPr>
              <w:pStyle w:val="ListParagraph"/>
              <w:numPr>
                <w:ilvl w:val="0"/>
                <w:numId w:val="4"/>
              </w:numPr>
              <w:ind w:left="177" w:hanging="142"/>
              <w:rPr>
                <w:rFonts w:ascii="Candara" w:hAnsi="Candara"/>
                <w:sz w:val="20"/>
                <w:szCs w:val="20"/>
              </w:rPr>
            </w:pPr>
            <w:r>
              <w:rPr>
                <w:rFonts w:ascii="Candara" w:hAnsi="Candara"/>
                <w:sz w:val="20"/>
                <w:szCs w:val="20"/>
              </w:rPr>
              <w:t>Staff confidence in teaching maths improved.</w:t>
            </w:r>
          </w:p>
        </w:tc>
        <w:tc>
          <w:tcPr>
            <w:tcW w:w="4111" w:type="dxa"/>
            <w:tcBorders>
              <w:top w:val="thinThickSmallGap" w:sz="24" w:space="0" w:color="0070C0"/>
            </w:tcBorders>
          </w:tcPr>
          <w:p w14:paraId="685963B6" w14:textId="77777777" w:rsidR="006825A7" w:rsidRDefault="003C5976" w:rsidP="00BB0D7B">
            <w:pPr>
              <w:pStyle w:val="ListParagraph"/>
              <w:numPr>
                <w:ilvl w:val="0"/>
                <w:numId w:val="6"/>
              </w:numPr>
              <w:ind w:left="319" w:hanging="142"/>
              <w:rPr>
                <w:rFonts w:ascii="Candara" w:hAnsi="Candara"/>
                <w:sz w:val="20"/>
                <w:szCs w:val="20"/>
              </w:rPr>
            </w:pPr>
            <w:r>
              <w:rPr>
                <w:rFonts w:ascii="Candara" w:hAnsi="Candara"/>
                <w:sz w:val="20"/>
                <w:szCs w:val="20"/>
              </w:rPr>
              <w:t>All staff a</w:t>
            </w:r>
            <w:r w:rsidRPr="003C5976">
              <w:rPr>
                <w:rFonts w:ascii="Candara" w:hAnsi="Candara"/>
                <w:sz w:val="20"/>
                <w:szCs w:val="20"/>
              </w:rPr>
              <w:t>gree</w:t>
            </w:r>
            <w:r>
              <w:rPr>
                <w:rFonts w:ascii="Candara" w:hAnsi="Candara"/>
                <w:sz w:val="20"/>
                <w:szCs w:val="20"/>
              </w:rPr>
              <w:t xml:space="preserve"> on structure of a Maths lessons at each stage – what makes a good Maths lesson?</w:t>
            </w:r>
          </w:p>
          <w:p w14:paraId="48532D82" w14:textId="77777777" w:rsidR="003C5976" w:rsidRDefault="003C5976" w:rsidP="00BB0D7B">
            <w:pPr>
              <w:pStyle w:val="ListParagraph"/>
              <w:numPr>
                <w:ilvl w:val="0"/>
                <w:numId w:val="6"/>
              </w:numPr>
              <w:ind w:left="319" w:hanging="142"/>
              <w:rPr>
                <w:rFonts w:ascii="Candara" w:hAnsi="Candara"/>
                <w:sz w:val="20"/>
                <w:szCs w:val="20"/>
              </w:rPr>
            </w:pPr>
            <w:r>
              <w:rPr>
                <w:rFonts w:ascii="Candara" w:hAnsi="Candara"/>
                <w:sz w:val="20"/>
                <w:szCs w:val="20"/>
              </w:rPr>
              <w:t>Review and evaluate mental maths methodology including Number Talks and Big Maths CLIC sessions.</w:t>
            </w:r>
          </w:p>
          <w:p w14:paraId="3A05BFC0" w14:textId="77777777" w:rsidR="003C5976" w:rsidRDefault="003C5976" w:rsidP="00BB0D7B">
            <w:pPr>
              <w:pStyle w:val="ListParagraph"/>
              <w:numPr>
                <w:ilvl w:val="0"/>
                <w:numId w:val="6"/>
              </w:numPr>
              <w:ind w:left="319" w:hanging="142"/>
              <w:rPr>
                <w:rFonts w:ascii="Candara" w:hAnsi="Candara"/>
                <w:sz w:val="20"/>
                <w:szCs w:val="20"/>
              </w:rPr>
            </w:pPr>
            <w:r>
              <w:rPr>
                <w:rFonts w:ascii="Candara" w:hAnsi="Candara"/>
                <w:sz w:val="20"/>
                <w:szCs w:val="20"/>
              </w:rPr>
              <w:t>Review and improve maths planners to include detail within the progressive skills.</w:t>
            </w:r>
          </w:p>
          <w:p w14:paraId="0999F555" w14:textId="77777777" w:rsidR="00644760" w:rsidRDefault="00644760" w:rsidP="00BB0D7B">
            <w:pPr>
              <w:pStyle w:val="ListParagraph"/>
              <w:numPr>
                <w:ilvl w:val="0"/>
                <w:numId w:val="6"/>
              </w:numPr>
              <w:ind w:left="319" w:hanging="142"/>
              <w:rPr>
                <w:rFonts w:ascii="Candara" w:hAnsi="Candara"/>
                <w:sz w:val="20"/>
                <w:szCs w:val="20"/>
              </w:rPr>
            </w:pPr>
            <w:r>
              <w:rPr>
                <w:rFonts w:ascii="Candara" w:hAnsi="Candara"/>
                <w:sz w:val="20"/>
                <w:szCs w:val="20"/>
              </w:rPr>
              <w:t>Review and adapt Maths Assessments to help identify specific areas of development i.e. problem solving/applying skills.</w:t>
            </w:r>
          </w:p>
          <w:p w14:paraId="7265636A" w14:textId="77777777" w:rsidR="00644760" w:rsidRDefault="00644760" w:rsidP="00BB0D7B">
            <w:pPr>
              <w:pStyle w:val="ListParagraph"/>
              <w:numPr>
                <w:ilvl w:val="0"/>
                <w:numId w:val="6"/>
              </w:numPr>
              <w:ind w:left="319" w:hanging="142"/>
              <w:rPr>
                <w:rFonts w:ascii="Candara" w:hAnsi="Candara"/>
                <w:sz w:val="20"/>
                <w:szCs w:val="20"/>
              </w:rPr>
            </w:pPr>
            <w:r>
              <w:rPr>
                <w:rFonts w:ascii="Candara" w:hAnsi="Candara"/>
                <w:sz w:val="20"/>
                <w:szCs w:val="20"/>
              </w:rPr>
              <w:t>Share good practice and ideas to improve problem solving and application of skills.</w:t>
            </w:r>
          </w:p>
          <w:p w14:paraId="36A3D9C9" w14:textId="77777777" w:rsidR="00183393" w:rsidRDefault="00543806" w:rsidP="00BB0D7B">
            <w:pPr>
              <w:pStyle w:val="ListParagraph"/>
              <w:numPr>
                <w:ilvl w:val="0"/>
                <w:numId w:val="6"/>
              </w:numPr>
              <w:ind w:left="319" w:hanging="142"/>
              <w:rPr>
                <w:rFonts w:ascii="Candara" w:hAnsi="Candara"/>
                <w:sz w:val="20"/>
                <w:szCs w:val="20"/>
              </w:rPr>
            </w:pPr>
            <w:r>
              <w:rPr>
                <w:rFonts w:ascii="Candara" w:hAnsi="Candara"/>
                <w:sz w:val="20"/>
                <w:szCs w:val="20"/>
              </w:rPr>
              <w:t xml:space="preserve">Review, research and evaluate </w:t>
            </w:r>
            <w:r w:rsidR="00183393">
              <w:rPr>
                <w:rFonts w:ascii="Candara" w:hAnsi="Candara"/>
                <w:sz w:val="20"/>
                <w:szCs w:val="20"/>
              </w:rPr>
              <w:t>the concept of concrete, pictorial and abstract</w:t>
            </w:r>
            <w:r>
              <w:rPr>
                <w:rFonts w:ascii="Candara" w:hAnsi="Candara"/>
                <w:sz w:val="20"/>
                <w:szCs w:val="20"/>
              </w:rPr>
              <w:t xml:space="preserve"> to ensure concrete and pictorial resources are used at the most appropriate times to support learning and not removed too quickly. </w:t>
            </w:r>
          </w:p>
          <w:p w14:paraId="46E6CCA9" w14:textId="77777777" w:rsidR="00BC03B0" w:rsidRDefault="00BC03B0" w:rsidP="00BB0D7B">
            <w:pPr>
              <w:pStyle w:val="ListParagraph"/>
              <w:numPr>
                <w:ilvl w:val="0"/>
                <w:numId w:val="6"/>
              </w:numPr>
              <w:ind w:left="319" w:hanging="142"/>
              <w:rPr>
                <w:rFonts w:ascii="Candara" w:hAnsi="Candara"/>
                <w:sz w:val="20"/>
                <w:szCs w:val="20"/>
              </w:rPr>
            </w:pPr>
            <w:r>
              <w:rPr>
                <w:rFonts w:ascii="Candara" w:hAnsi="Candara"/>
                <w:sz w:val="20"/>
                <w:szCs w:val="20"/>
              </w:rPr>
              <w:t>All staff to be involved in CPD in relation to maths to improve staff knowledge and skills in relation to pedagogy. (This may take the form of peer visits or in-house training.)</w:t>
            </w:r>
          </w:p>
          <w:p w14:paraId="1F4644AA" w14:textId="77777777" w:rsidR="005C0544" w:rsidRDefault="005C0544" w:rsidP="00BB0D7B">
            <w:pPr>
              <w:pStyle w:val="ListParagraph"/>
              <w:numPr>
                <w:ilvl w:val="0"/>
                <w:numId w:val="6"/>
              </w:numPr>
              <w:ind w:left="319" w:hanging="142"/>
              <w:rPr>
                <w:rFonts w:ascii="Candara" w:hAnsi="Candara"/>
                <w:sz w:val="20"/>
                <w:szCs w:val="20"/>
              </w:rPr>
            </w:pPr>
            <w:r>
              <w:rPr>
                <w:rFonts w:ascii="Candara" w:hAnsi="Candara"/>
                <w:sz w:val="20"/>
                <w:szCs w:val="20"/>
              </w:rPr>
              <w:t>Maths IDL introduced for target pupils.</w:t>
            </w:r>
          </w:p>
          <w:p w14:paraId="31AC47BB" w14:textId="77777777" w:rsidR="00CC021F" w:rsidRDefault="00CC021F" w:rsidP="00BB0D7B">
            <w:pPr>
              <w:pStyle w:val="ListParagraph"/>
              <w:numPr>
                <w:ilvl w:val="0"/>
                <w:numId w:val="6"/>
              </w:numPr>
              <w:ind w:left="319" w:hanging="142"/>
              <w:rPr>
                <w:rFonts w:ascii="Candara" w:hAnsi="Candara"/>
                <w:sz w:val="20"/>
                <w:szCs w:val="20"/>
              </w:rPr>
            </w:pPr>
            <w:r>
              <w:rPr>
                <w:rFonts w:ascii="Candara" w:hAnsi="Candara"/>
                <w:sz w:val="20"/>
                <w:szCs w:val="20"/>
              </w:rPr>
              <w:t>Maths support groups for targeted groups</w:t>
            </w:r>
          </w:p>
          <w:p w14:paraId="4E095D5C" w14:textId="77777777" w:rsidR="005663DD" w:rsidRDefault="005663DD" w:rsidP="005663DD">
            <w:pPr>
              <w:rPr>
                <w:rFonts w:ascii="Candara" w:hAnsi="Candara"/>
                <w:sz w:val="20"/>
                <w:szCs w:val="20"/>
              </w:rPr>
            </w:pPr>
          </w:p>
          <w:p w14:paraId="7B4DB8A5" w14:textId="77777777" w:rsidR="005663DD" w:rsidRDefault="005663DD" w:rsidP="005663DD">
            <w:pPr>
              <w:rPr>
                <w:rFonts w:ascii="Candara" w:hAnsi="Candara"/>
                <w:sz w:val="20"/>
                <w:szCs w:val="20"/>
              </w:rPr>
            </w:pPr>
          </w:p>
          <w:p w14:paraId="0B379C12" w14:textId="77777777" w:rsidR="005663DD" w:rsidRDefault="005663DD" w:rsidP="005663DD">
            <w:pPr>
              <w:rPr>
                <w:rFonts w:ascii="Candara" w:hAnsi="Candara"/>
                <w:sz w:val="20"/>
                <w:szCs w:val="20"/>
              </w:rPr>
            </w:pPr>
          </w:p>
          <w:p w14:paraId="793D3985" w14:textId="77777777" w:rsidR="005663DD" w:rsidRDefault="005663DD" w:rsidP="005663DD">
            <w:pPr>
              <w:rPr>
                <w:rFonts w:ascii="Candara" w:hAnsi="Candara"/>
                <w:sz w:val="20"/>
                <w:szCs w:val="20"/>
              </w:rPr>
            </w:pPr>
          </w:p>
          <w:p w14:paraId="42810EDC" w14:textId="77777777" w:rsidR="005663DD" w:rsidRDefault="005663DD" w:rsidP="005663DD">
            <w:pPr>
              <w:rPr>
                <w:rFonts w:ascii="Candara" w:hAnsi="Candara"/>
                <w:sz w:val="20"/>
                <w:szCs w:val="20"/>
              </w:rPr>
            </w:pPr>
          </w:p>
          <w:p w14:paraId="382019C8" w14:textId="77777777" w:rsidR="005663DD" w:rsidRDefault="005663DD" w:rsidP="005663DD">
            <w:pPr>
              <w:rPr>
                <w:rFonts w:ascii="Candara" w:hAnsi="Candara"/>
                <w:sz w:val="20"/>
                <w:szCs w:val="20"/>
              </w:rPr>
            </w:pPr>
          </w:p>
          <w:p w14:paraId="3CD6A397" w14:textId="77777777" w:rsidR="005663DD" w:rsidRDefault="005663DD" w:rsidP="005663DD">
            <w:pPr>
              <w:rPr>
                <w:rFonts w:ascii="Candara" w:hAnsi="Candara"/>
                <w:sz w:val="20"/>
                <w:szCs w:val="20"/>
              </w:rPr>
            </w:pPr>
          </w:p>
          <w:p w14:paraId="107468D3" w14:textId="77777777" w:rsidR="005663DD" w:rsidRDefault="005663DD" w:rsidP="005663DD">
            <w:pPr>
              <w:rPr>
                <w:rFonts w:ascii="Candara" w:hAnsi="Candara"/>
                <w:sz w:val="20"/>
                <w:szCs w:val="20"/>
              </w:rPr>
            </w:pPr>
          </w:p>
          <w:p w14:paraId="054855DA" w14:textId="77777777" w:rsidR="005663DD" w:rsidRDefault="005663DD" w:rsidP="005663DD">
            <w:pPr>
              <w:rPr>
                <w:rFonts w:ascii="Candara" w:hAnsi="Candara"/>
                <w:sz w:val="20"/>
                <w:szCs w:val="20"/>
              </w:rPr>
            </w:pPr>
          </w:p>
          <w:p w14:paraId="2B9D9820" w14:textId="77777777" w:rsidR="005663DD" w:rsidRDefault="005663DD" w:rsidP="005663DD">
            <w:pPr>
              <w:rPr>
                <w:rFonts w:ascii="Candara" w:hAnsi="Candara"/>
                <w:sz w:val="20"/>
                <w:szCs w:val="20"/>
              </w:rPr>
            </w:pPr>
          </w:p>
          <w:p w14:paraId="0F44AC8B" w14:textId="77777777" w:rsidR="005663DD" w:rsidRDefault="005663DD" w:rsidP="005663DD">
            <w:pPr>
              <w:rPr>
                <w:rFonts w:ascii="Candara" w:hAnsi="Candara"/>
                <w:sz w:val="20"/>
                <w:szCs w:val="20"/>
              </w:rPr>
            </w:pPr>
          </w:p>
          <w:p w14:paraId="7570AC31" w14:textId="77777777" w:rsidR="005663DD" w:rsidRDefault="005663DD" w:rsidP="005663DD">
            <w:pPr>
              <w:rPr>
                <w:rFonts w:ascii="Candara" w:hAnsi="Candara"/>
                <w:sz w:val="20"/>
                <w:szCs w:val="20"/>
              </w:rPr>
            </w:pPr>
          </w:p>
          <w:p w14:paraId="305E2BD1" w14:textId="77777777" w:rsidR="005663DD" w:rsidRDefault="005663DD" w:rsidP="005663DD">
            <w:pPr>
              <w:rPr>
                <w:rFonts w:ascii="Candara" w:hAnsi="Candara"/>
                <w:sz w:val="20"/>
                <w:szCs w:val="20"/>
              </w:rPr>
            </w:pPr>
          </w:p>
          <w:p w14:paraId="1B2FEAEF" w14:textId="77777777" w:rsidR="005663DD" w:rsidRDefault="005663DD" w:rsidP="005663DD">
            <w:pPr>
              <w:rPr>
                <w:rFonts w:ascii="Candara" w:hAnsi="Candara"/>
                <w:sz w:val="20"/>
                <w:szCs w:val="20"/>
              </w:rPr>
            </w:pPr>
          </w:p>
          <w:p w14:paraId="65C4FC5B" w14:textId="27C3BCD4" w:rsidR="005663DD" w:rsidRPr="005663DD" w:rsidRDefault="005663DD" w:rsidP="005663DD">
            <w:pPr>
              <w:rPr>
                <w:rFonts w:ascii="Candara" w:hAnsi="Candara"/>
                <w:sz w:val="20"/>
                <w:szCs w:val="20"/>
              </w:rPr>
            </w:pPr>
          </w:p>
        </w:tc>
        <w:tc>
          <w:tcPr>
            <w:tcW w:w="3119" w:type="dxa"/>
            <w:tcBorders>
              <w:top w:val="thinThickSmallGap" w:sz="24" w:space="0" w:color="0070C0"/>
            </w:tcBorders>
          </w:tcPr>
          <w:p w14:paraId="51121DA7" w14:textId="77777777" w:rsidR="006825A7" w:rsidRDefault="003C5976" w:rsidP="00BB0D7B">
            <w:pPr>
              <w:pStyle w:val="ListParagraph"/>
              <w:numPr>
                <w:ilvl w:val="0"/>
                <w:numId w:val="5"/>
              </w:numPr>
              <w:ind w:left="324" w:hanging="284"/>
              <w:rPr>
                <w:rFonts w:ascii="Candara" w:hAnsi="Candara"/>
                <w:sz w:val="20"/>
                <w:szCs w:val="20"/>
              </w:rPr>
            </w:pPr>
            <w:r>
              <w:rPr>
                <w:rFonts w:ascii="Candara" w:hAnsi="Candara"/>
                <w:sz w:val="20"/>
                <w:szCs w:val="20"/>
              </w:rPr>
              <w:t>An agreed and updated Maths Policy created and all staff confident in implementing this.</w:t>
            </w:r>
          </w:p>
          <w:p w14:paraId="3F086D67" w14:textId="77777777" w:rsidR="003C5976" w:rsidRDefault="003C5976" w:rsidP="00BB0D7B">
            <w:pPr>
              <w:pStyle w:val="ListParagraph"/>
              <w:numPr>
                <w:ilvl w:val="0"/>
                <w:numId w:val="5"/>
              </w:numPr>
              <w:ind w:left="324" w:hanging="284"/>
              <w:rPr>
                <w:rFonts w:ascii="Candara" w:hAnsi="Candara"/>
                <w:sz w:val="20"/>
                <w:szCs w:val="20"/>
              </w:rPr>
            </w:pPr>
            <w:r>
              <w:rPr>
                <w:rFonts w:ascii="Candara" w:hAnsi="Candara"/>
                <w:sz w:val="20"/>
                <w:szCs w:val="20"/>
              </w:rPr>
              <w:t>Mental maths methodology included in policy.</w:t>
            </w:r>
          </w:p>
          <w:p w14:paraId="4159EB2C" w14:textId="77777777" w:rsidR="003C5976" w:rsidRDefault="003C5976" w:rsidP="00BB0D7B">
            <w:pPr>
              <w:pStyle w:val="ListParagraph"/>
              <w:numPr>
                <w:ilvl w:val="0"/>
                <w:numId w:val="5"/>
              </w:numPr>
              <w:ind w:left="324" w:hanging="284"/>
              <w:rPr>
                <w:rFonts w:ascii="Candara" w:hAnsi="Candara"/>
                <w:sz w:val="20"/>
                <w:szCs w:val="20"/>
              </w:rPr>
            </w:pPr>
            <w:r>
              <w:rPr>
                <w:rFonts w:ascii="Candara" w:hAnsi="Candara"/>
                <w:sz w:val="20"/>
                <w:szCs w:val="20"/>
              </w:rPr>
              <w:t>All aspects of policy and structure evident in class visits.</w:t>
            </w:r>
          </w:p>
          <w:p w14:paraId="319FE043" w14:textId="77777777" w:rsidR="00644760" w:rsidRDefault="00644760" w:rsidP="00BB0D7B">
            <w:pPr>
              <w:pStyle w:val="ListParagraph"/>
              <w:numPr>
                <w:ilvl w:val="0"/>
                <w:numId w:val="5"/>
              </w:numPr>
              <w:ind w:left="324" w:hanging="284"/>
              <w:rPr>
                <w:rFonts w:ascii="Candara" w:hAnsi="Candara"/>
                <w:sz w:val="20"/>
                <w:szCs w:val="20"/>
              </w:rPr>
            </w:pPr>
            <w:r>
              <w:rPr>
                <w:rFonts w:ascii="Candara" w:hAnsi="Candara"/>
                <w:sz w:val="20"/>
                <w:szCs w:val="20"/>
              </w:rPr>
              <w:t>Maths planners updated and all staff feel more confident and supported by them.</w:t>
            </w:r>
          </w:p>
          <w:p w14:paraId="5D6B25AE" w14:textId="77777777" w:rsidR="00644760" w:rsidRDefault="00644760" w:rsidP="00BB0D7B">
            <w:pPr>
              <w:pStyle w:val="ListParagraph"/>
              <w:numPr>
                <w:ilvl w:val="0"/>
                <w:numId w:val="5"/>
              </w:numPr>
              <w:ind w:left="324" w:hanging="284"/>
              <w:rPr>
                <w:rFonts w:ascii="Candara" w:hAnsi="Candara"/>
                <w:sz w:val="20"/>
                <w:szCs w:val="20"/>
              </w:rPr>
            </w:pPr>
            <w:r>
              <w:rPr>
                <w:rFonts w:ascii="Candara" w:hAnsi="Candara"/>
                <w:sz w:val="20"/>
                <w:szCs w:val="20"/>
              </w:rPr>
              <w:t>Maths Assessments created.</w:t>
            </w:r>
          </w:p>
          <w:p w14:paraId="72917F04" w14:textId="77777777" w:rsidR="00644760" w:rsidRDefault="00644760" w:rsidP="00BB0D7B">
            <w:pPr>
              <w:pStyle w:val="ListParagraph"/>
              <w:numPr>
                <w:ilvl w:val="0"/>
                <w:numId w:val="5"/>
              </w:numPr>
              <w:ind w:left="324" w:hanging="284"/>
              <w:rPr>
                <w:rFonts w:ascii="Candara" w:hAnsi="Candara"/>
                <w:sz w:val="20"/>
                <w:szCs w:val="20"/>
              </w:rPr>
            </w:pPr>
            <w:r>
              <w:rPr>
                <w:rFonts w:ascii="Candara" w:hAnsi="Candara"/>
                <w:sz w:val="20"/>
                <w:szCs w:val="20"/>
              </w:rPr>
              <w:t>Staff evaluation shows that they feel more confident in teaching problem solving.</w:t>
            </w:r>
          </w:p>
          <w:p w14:paraId="52C2B17E" w14:textId="77777777" w:rsidR="00644760" w:rsidRDefault="00183393" w:rsidP="00BB0D7B">
            <w:pPr>
              <w:pStyle w:val="ListParagraph"/>
              <w:numPr>
                <w:ilvl w:val="0"/>
                <w:numId w:val="5"/>
              </w:numPr>
              <w:ind w:left="324" w:hanging="284"/>
              <w:rPr>
                <w:rFonts w:ascii="Candara" w:hAnsi="Candara"/>
                <w:sz w:val="20"/>
                <w:szCs w:val="20"/>
              </w:rPr>
            </w:pPr>
            <w:r>
              <w:rPr>
                <w:rFonts w:ascii="Candara" w:hAnsi="Candara"/>
                <w:sz w:val="20"/>
                <w:szCs w:val="20"/>
              </w:rPr>
              <w:t>Problem solving evident in class visits.</w:t>
            </w:r>
          </w:p>
          <w:p w14:paraId="121FFE20" w14:textId="77777777" w:rsidR="00543806" w:rsidRDefault="00543806" w:rsidP="00BB0D7B">
            <w:pPr>
              <w:pStyle w:val="ListParagraph"/>
              <w:numPr>
                <w:ilvl w:val="0"/>
                <w:numId w:val="5"/>
              </w:numPr>
              <w:ind w:left="324" w:hanging="284"/>
              <w:rPr>
                <w:rFonts w:ascii="Candara" w:hAnsi="Candara"/>
                <w:sz w:val="20"/>
                <w:szCs w:val="20"/>
              </w:rPr>
            </w:pPr>
            <w:r>
              <w:rPr>
                <w:rFonts w:ascii="Candara" w:hAnsi="Candara"/>
                <w:sz w:val="20"/>
                <w:szCs w:val="20"/>
              </w:rPr>
              <w:t xml:space="preserve">Staff will be more confident in knowing when to utilise concrete and pictorial </w:t>
            </w:r>
            <w:r w:rsidR="00BC03B0">
              <w:rPr>
                <w:rFonts w:ascii="Candara" w:hAnsi="Candara"/>
                <w:sz w:val="20"/>
                <w:szCs w:val="20"/>
              </w:rPr>
              <w:t>resources to support learning.</w:t>
            </w:r>
          </w:p>
          <w:p w14:paraId="7064D2CF" w14:textId="77777777" w:rsidR="00BC03B0" w:rsidRDefault="00BC03B0" w:rsidP="00BB0D7B">
            <w:pPr>
              <w:pStyle w:val="ListParagraph"/>
              <w:numPr>
                <w:ilvl w:val="0"/>
                <w:numId w:val="5"/>
              </w:numPr>
              <w:ind w:left="324" w:hanging="284"/>
              <w:rPr>
                <w:rFonts w:ascii="Candara" w:hAnsi="Candara"/>
                <w:sz w:val="20"/>
                <w:szCs w:val="20"/>
              </w:rPr>
            </w:pPr>
            <w:r>
              <w:rPr>
                <w:rFonts w:ascii="Candara" w:hAnsi="Candara"/>
                <w:sz w:val="20"/>
                <w:szCs w:val="20"/>
              </w:rPr>
              <w:t>Staff will have improved confidence in teaching some aspects of Maths.</w:t>
            </w:r>
          </w:p>
          <w:p w14:paraId="66F85073" w14:textId="77777777" w:rsidR="00BC03B0" w:rsidRPr="00BC03B0" w:rsidRDefault="00BC03B0" w:rsidP="00BB0D7B">
            <w:pPr>
              <w:pStyle w:val="ListParagraph"/>
              <w:numPr>
                <w:ilvl w:val="0"/>
                <w:numId w:val="5"/>
              </w:numPr>
              <w:ind w:left="324" w:hanging="284"/>
              <w:rPr>
                <w:rFonts w:ascii="Candara" w:hAnsi="Candara"/>
                <w:sz w:val="20"/>
                <w:szCs w:val="20"/>
              </w:rPr>
            </w:pPr>
            <w:r>
              <w:rPr>
                <w:rFonts w:ascii="Candara" w:hAnsi="Candara"/>
                <w:sz w:val="20"/>
                <w:szCs w:val="20"/>
              </w:rPr>
              <w:t>ACEL data and maths tracking information will s</w:t>
            </w:r>
            <w:r w:rsidR="00E926BC">
              <w:rPr>
                <w:rFonts w:ascii="Candara" w:hAnsi="Candara"/>
                <w:sz w:val="20"/>
                <w:szCs w:val="20"/>
              </w:rPr>
              <w:t>how increased attainment levels (see outcomes)</w:t>
            </w:r>
          </w:p>
        </w:tc>
        <w:tc>
          <w:tcPr>
            <w:tcW w:w="425" w:type="dxa"/>
            <w:tcBorders>
              <w:top w:val="thinThickSmallGap" w:sz="24" w:space="0" w:color="0070C0"/>
            </w:tcBorders>
          </w:tcPr>
          <w:p w14:paraId="5F33325A" w14:textId="77777777" w:rsidR="006825A7" w:rsidRPr="003C5976" w:rsidRDefault="006825A7">
            <w:pPr>
              <w:rPr>
                <w:rFonts w:ascii="Candara" w:hAnsi="Candara"/>
                <w:sz w:val="20"/>
                <w:szCs w:val="20"/>
              </w:rPr>
            </w:pPr>
          </w:p>
        </w:tc>
        <w:tc>
          <w:tcPr>
            <w:tcW w:w="425" w:type="dxa"/>
            <w:tcBorders>
              <w:top w:val="thinThickSmallGap" w:sz="24" w:space="0" w:color="0070C0"/>
            </w:tcBorders>
            <w:shd w:val="clear" w:color="auto" w:fill="70AD47" w:themeFill="accent6"/>
          </w:tcPr>
          <w:p w14:paraId="4A1F9A16" w14:textId="77777777" w:rsidR="006825A7" w:rsidRPr="003C5976" w:rsidRDefault="00936DD0">
            <w:pPr>
              <w:rPr>
                <w:rFonts w:ascii="Candara" w:hAnsi="Candara"/>
                <w:sz w:val="20"/>
                <w:szCs w:val="20"/>
              </w:rPr>
            </w:pPr>
            <w:r>
              <w:rPr>
                <w:rFonts w:ascii="Candara" w:hAnsi="Candara"/>
                <w:sz w:val="20"/>
                <w:szCs w:val="20"/>
              </w:rPr>
              <w:t>*</w:t>
            </w:r>
          </w:p>
        </w:tc>
        <w:tc>
          <w:tcPr>
            <w:tcW w:w="425" w:type="dxa"/>
            <w:tcBorders>
              <w:top w:val="thinThickSmallGap" w:sz="24" w:space="0" w:color="0070C0"/>
            </w:tcBorders>
          </w:tcPr>
          <w:p w14:paraId="39670D58" w14:textId="77777777" w:rsidR="006825A7" w:rsidRPr="003C5976" w:rsidRDefault="006825A7">
            <w:pPr>
              <w:rPr>
                <w:rFonts w:ascii="Candara" w:hAnsi="Candara"/>
                <w:sz w:val="20"/>
                <w:szCs w:val="20"/>
              </w:rPr>
            </w:pPr>
          </w:p>
        </w:tc>
        <w:tc>
          <w:tcPr>
            <w:tcW w:w="426" w:type="dxa"/>
            <w:tcBorders>
              <w:top w:val="thinThickSmallGap" w:sz="24" w:space="0" w:color="0070C0"/>
            </w:tcBorders>
            <w:shd w:val="clear" w:color="auto" w:fill="70AD47" w:themeFill="accent6"/>
          </w:tcPr>
          <w:p w14:paraId="4177AA28" w14:textId="77777777" w:rsidR="006825A7" w:rsidRPr="00936DD0" w:rsidRDefault="00936DD0" w:rsidP="00936DD0">
            <w:pPr>
              <w:rPr>
                <w:rFonts w:ascii="Candara" w:hAnsi="Candara"/>
                <w:sz w:val="20"/>
                <w:szCs w:val="20"/>
              </w:rPr>
            </w:pPr>
            <w:r>
              <w:rPr>
                <w:rFonts w:ascii="Candara" w:hAnsi="Candara"/>
                <w:sz w:val="20"/>
                <w:szCs w:val="20"/>
              </w:rPr>
              <w:t>*</w:t>
            </w:r>
          </w:p>
        </w:tc>
        <w:tc>
          <w:tcPr>
            <w:tcW w:w="532" w:type="dxa"/>
            <w:tcBorders>
              <w:top w:val="thinThickSmallGap" w:sz="24" w:space="0" w:color="0070C0"/>
            </w:tcBorders>
          </w:tcPr>
          <w:p w14:paraId="26C79B6C" w14:textId="77777777" w:rsidR="006825A7" w:rsidRPr="003C5976" w:rsidRDefault="006825A7">
            <w:pPr>
              <w:rPr>
                <w:rFonts w:ascii="Candara" w:hAnsi="Candara"/>
                <w:sz w:val="20"/>
                <w:szCs w:val="20"/>
              </w:rPr>
            </w:pPr>
          </w:p>
        </w:tc>
        <w:tc>
          <w:tcPr>
            <w:tcW w:w="473" w:type="dxa"/>
            <w:tcBorders>
              <w:top w:val="thinThickSmallGap" w:sz="24" w:space="0" w:color="0070C0"/>
            </w:tcBorders>
            <w:shd w:val="clear" w:color="auto" w:fill="70AD47" w:themeFill="accent6"/>
          </w:tcPr>
          <w:p w14:paraId="52A23E5F" w14:textId="77777777" w:rsidR="006825A7" w:rsidRPr="003C5976" w:rsidRDefault="00936DD0">
            <w:pPr>
              <w:rPr>
                <w:rFonts w:ascii="Candara" w:hAnsi="Candara"/>
                <w:sz w:val="20"/>
                <w:szCs w:val="20"/>
              </w:rPr>
            </w:pPr>
            <w:r>
              <w:rPr>
                <w:rFonts w:ascii="Candara" w:hAnsi="Candara"/>
                <w:sz w:val="20"/>
                <w:szCs w:val="20"/>
              </w:rPr>
              <w:t>*</w:t>
            </w:r>
          </w:p>
        </w:tc>
        <w:tc>
          <w:tcPr>
            <w:tcW w:w="566" w:type="dxa"/>
            <w:tcBorders>
              <w:top w:val="thinThickSmallGap" w:sz="24" w:space="0" w:color="0070C0"/>
            </w:tcBorders>
          </w:tcPr>
          <w:p w14:paraId="353FAEEF" w14:textId="77777777" w:rsidR="006825A7" w:rsidRPr="003C5976" w:rsidRDefault="006825A7">
            <w:pPr>
              <w:rPr>
                <w:rFonts w:ascii="Candara" w:hAnsi="Candara"/>
                <w:sz w:val="20"/>
                <w:szCs w:val="20"/>
              </w:rPr>
            </w:pPr>
          </w:p>
        </w:tc>
        <w:tc>
          <w:tcPr>
            <w:tcW w:w="531" w:type="dxa"/>
            <w:tcBorders>
              <w:top w:val="thinThickSmallGap" w:sz="24" w:space="0" w:color="0070C0"/>
            </w:tcBorders>
          </w:tcPr>
          <w:p w14:paraId="6726DA4B" w14:textId="77777777" w:rsidR="006825A7" w:rsidRPr="003C5976" w:rsidRDefault="006825A7">
            <w:pPr>
              <w:rPr>
                <w:rFonts w:ascii="Candara" w:hAnsi="Candara"/>
                <w:sz w:val="20"/>
                <w:szCs w:val="20"/>
              </w:rPr>
            </w:pPr>
          </w:p>
        </w:tc>
        <w:tc>
          <w:tcPr>
            <w:tcW w:w="473" w:type="dxa"/>
            <w:tcBorders>
              <w:top w:val="thinThickSmallGap" w:sz="24" w:space="0" w:color="0070C0"/>
            </w:tcBorders>
            <w:shd w:val="clear" w:color="auto" w:fill="70AD47" w:themeFill="accent6"/>
          </w:tcPr>
          <w:p w14:paraId="5891566C" w14:textId="77777777" w:rsidR="006825A7" w:rsidRPr="003C5976" w:rsidRDefault="00936DD0">
            <w:pPr>
              <w:rPr>
                <w:rFonts w:ascii="Candara" w:hAnsi="Candara"/>
                <w:sz w:val="20"/>
                <w:szCs w:val="20"/>
              </w:rPr>
            </w:pPr>
            <w:r>
              <w:rPr>
                <w:rFonts w:ascii="Candara" w:hAnsi="Candara"/>
                <w:sz w:val="20"/>
                <w:szCs w:val="20"/>
              </w:rPr>
              <w:t>*</w:t>
            </w:r>
          </w:p>
        </w:tc>
        <w:tc>
          <w:tcPr>
            <w:tcW w:w="481" w:type="dxa"/>
            <w:tcBorders>
              <w:top w:val="thinThickSmallGap" w:sz="24" w:space="0" w:color="0070C0"/>
            </w:tcBorders>
          </w:tcPr>
          <w:p w14:paraId="5AAD4BA5" w14:textId="77777777" w:rsidR="006825A7" w:rsidRPr="003C5976" w:rsidRDefault="006825A7">
            <w:pPr>
              <w:rPr>
                <w:rFonts w:ascii="Candara" w:hAnsi="Candara"/>
                <w:sz w:val="20"/>
                <w:szCs w:val="20"/>
              </w:rPr>
            </w:pPr>
          </w:p>
        </w:tc>
        <w:tc>
          <w:tcPr>
            <w:tcW w:w="2187" w:type="dxa"/>
            <w:gridSpan w:val="2"/>
            <w:tcBorders>
              <w:top w:val="thinThickSmallGap" w:sz="24" w:space="0" w:color="0070C0"/>
            </w:tcBorders>
          </w:tcPr>
          <w:p w14:paraId="453BCDAF" w14:textId="77777777" w:rsidR="006825A7" w:rsidRPr="003C5976" w:rsidRDefault="006825A7">
            <w:pPr>
              <w:rPr>
                <w:rFonts w:ascii="Candara" w:hAnsi="Candara"/>
                <w:sz w:val="20"/>
                <w:szCs w:val="20"/>
              </w:rPr>
            </w:pPr>
          </w:p>
          <w:p w14:paraId="224E9D20" w14:textId="77777777" w:rsidR="006825A7" w:rsidRPr="003C5976" w:rsidRDefault="006825A7" w:rsidP="005627EF">
            <w:pPr>
              <w:rPr>
                <w:rFonts w:ascii="Candara" w:hAnsi="Candara"/>
                <w:sz w:val="20"/>
                <w:szCs w:val="20"/>
              </w:rPr>
            </w:pPr>
          </w:p>
          <w:p w14:paraId="3CEE9357" w14:textId="77777777" w:rsidR="006825A7" w:rsidRPr="003C5976" w:rsidRDefault="006825A7" w:rsidP="005627EF">
            <w:pPr>
              <w:rPr>
                <w:rFonts w:ascii="Candara" w:hAnsi="Candara"/>
                <w:sz w:val="20"/>
                <w:szCs w:val="20"/>
              </w:rPr>
            </w:pPr>
          </w:p>
          <w:p w14:paraId="27974BB8" w14:textId="77777777" w:rsidR="006825A7" w:rsidRPr="003C5976" w:rsidRDefault="006825A7" w:rsidP="005627EF">
            <w:pPr>
              <w:rPr>
                <w:rFonts w:ascii="Candara" w:hAnsi="Candara"/>
                <w:sz w:val="20"/>
                <w:szCs w:val="20"/>
              </w:rPr>
            </w:pPr>
          </w:p>
          <w:p w14:paraId="7240A6E2" w14:textId="77777777" w:rsidR="006825A7" w:rsidRPr="003C5976" w:rsidRDefault="006825A7" w:rsidP="005627EF">
            <w:pPr>
              <w:rPr>
                <w:rFonts w:ascii="Candara" w:hAnsi="Candara"/>
                <w:sz w:val="20"/>
                <w:szCs w:val="20"/>
              </w:rPr>
            </w:pPr>
          </w:p>
          <w:p w14:paraId="354F3286" w14:textId="77777777" w:rsidR="006825A7" w:rsidRPr="003C5976" w:rsidRDefault="006825A7" w:rsidP="005627EF">
            <w:pPr>
              <w:ind w:firstLine="720"/>
              <w:rPr>
                <w:rFonts w:ascii="Candara" w:hAnsi="Candara"/>
                <w:sz w:val="20"/>
                <w:szCs w:val="20"/>
              </w:rPr>
            </w:pPr>
          </w:p>
        </w:tc>
        <w:tc>
          <w:tcPr>
            <w:tcW w:w="2269" w:type="dxa"/>
            <w:tcBorders>
              <w:top w:val="thinThickSmallGap" w:sz="24" w:space="0" w:color="0070C0"/>
            </w:tcBorders>
          </w:tcPr>
          <w:p w14:paraId="3A52136D" w14:textId="77777777" w:rsidR="006825A7" w:rsidRPr="003C5976" w:rsidRDefault="006825A7">
            <w:pPr>
              <w:rPr>
                <w:rFonts w:ascii="Candara" w:hAnsi="Candara"/>
                <w:sz w:val="20"/>
                <w:szCs w:val="20"/>
              </w:rPr>
            </w:pPr>
          </w:p>
        </w:tc>
      </w:tr>
      <w:tr w:rsidR="008F4995" w:rsidRPr="003C5976" w14:paraId="37919C1C" w14:textId="77777777" w:rsidTr="008D03B2">
        <w:trPr>
          <w:trHeight w:val="58"/>
        </w:trPr>
        <w:tc>
          <w:tcPr>
            <w:tcW w:w="3403" w:type="dxa"/>
            <w:tcBorders>
              <w:top w:val="thinThickSmallGap" w:sz="24" w:space="0" w:color="0070C0"/>
            </w:tcBorders>
          </w:tcPr>
          <w:p w14:paraId="55EADDBC" w14:textId="77777777" w:rsidR="008F4995" w:rsidRPr="003C5976" w:rsidRDefault="008F4995" w:rsidP="008F4995">
            <w:pPr>
              <w:rPr>
                <w:rFonts w:ascii="Candara" w:hAnsi="Candara"/>
                <w:b/>
                <w:sz w:val="20"/>
                <w:szCs w:val="20"/>
              </w:rPr>
            </w:pPr>
            <w:r w:rsidRPr="003C5976">
              <w:rPr>
                <w:rFonts w:ascii="Candara" w:hAnsi="Candara"/>
                <w:b/>
                <w:sz w:val="20"/>
                <w:szCs w:val="20"/>
              </w:rPr>
              <w:lastRenderedPageBreak/>
              <w:t>Priority 2:</w:t>
            </w:r>
            <w:r>
              <w:rPr>
                <w:rFonts w:ascii="Candara" w:hAnsi="Candara"/>
                <w:b/>
                <w:sz w:val="20"/>
                <w:szCs w:val="20"/>
              </w:rPr>
              <w:t xml:space="preserve">  Writing</w:t>
            </w:r>
          </w:p>
          <w:p w14:paraId="2E49507C" w14:textId="77777777" w:rsidR="008F4995" w:rsidRPr="003C5976" w:rsidRDefault="008F4995" w:rsidP="008F4995">
            <w:pPr>
              <w:rPr>
                <w:rFonts w:ascii="Candara" w:hAnsi="Candara"/>
                <w:sz w:val="20"/>
                <w:szCs w:val="20"/>
              </w:rPr>
            </w:pPr>
          </w:p>
          <w:p w14:paraId="4DA1810F" w14:textId="77777777" w:rsidR="008F4995" w:rsidRPr="003C5976" w:rsidRDefault="008F4995" w:rsidP="008F4995">
            <w:pPr>
              <w:rPr>
                <w:rFonts w:ascii="Candara" w:hAnsi="Candara"/>
                <w:sz w:val="20"/>
                <w:szCs w:val="20"/>
              </w:rPr>
            </w:pPr>
            <w:r>
              <w:rPr>
                <w:rFonts w:ascii="Candara" w:hAnsi="Candara"/>
                <w:sz w:val="20"/>
                <w:szCs w:val="20"/>
              </w:rPr>
              <w:t xml:space="preserve">Through thorough self-evaluation and analysis of our tracking data, it is apparent that we need to improve our pedagogy and practice in relation to writing in order to improve writing attainment across the school. </w:t>
            </w:r>
          </w:p>
          <w:p w14:paraId="47E0F863" w14:textId="77777777" w:rsidR="008F4995" w:rsidRPr="003C5976" w:rsidRDefault="008F4995" w:rsidP="008F4995">
            <w:pPr>
              <w:rPr>
                <w:rFonts w:ascii="Candara" w:hAnsi="Candara"/>
                <w:sz w:val="20"/>
                <w:szCs w:val="20"/>
              </w:rPr>
            </w:pPr>
            <w:r>
              <w:rPr>
                <w:rFonts w:ascii="Candara" w:hAnsi="Candara"/>
                <w:sz w:val="20"/>
                <w:szCs w:val="20"/>
              </w:rPr>
              <w:t xml:space="preserve">Pre-covid we had implemented Talk 4Writing and we now want to ensure the best practice to try and fill the void and impact from covid. </w:t>
            </w:r>
          </w:p>
        </w:tc>
        <w:tc>
          <w:tcPr>
            <w:tcW w:w="3118" w:type="dxa"/>
            <w:tcBorders>
              <w:top w:val="thinThickSmallGap" w:sz="24" w:space="0" w:color="0070C0"/>
            </w:tcBorders>
          </w:tcPr>
          <w:p w14:paraId="1CA5C2F0" w14:textId="5D4936D0" w:rsidR="008F4995" w:rsidRPr="002953FA" w:rsidRDefault="008F4995" w:rsidP="008F4995">
            <w:pPr>
              <w:rPr>
                <w:rFonts w:ascii="Candara" w:hAnsi="Candara"/>
                <w:sz w:val="20"/>
                <w:szCs w:val="20"/>
              </w:rPr>
            </w:pPr>
            <w:r>
              <w:rPr>
                <w:rFonts w:ascii="Candara" w:hAnsi="Candara"/>
                <w:sz w:val="20"/>
                <w:szCs w:val="20"/>
              </w:rPr>
              <w:t xml:space="preserve">Raise attainment in writing across all </w:t>
            </w:r>
            <w:r w:rsidRPr="002953FA">
              <w:rPr>
                <w:rFonts w:ascii="Candara" w:hAnsi="Candara"/>
                <w:sz w:val="20"/>
                <w:szCs w:val="20"/>
              </w:rPr>
              <w:t>stages:</w:t>
            </w:r>
          </w:p>
          <w:p w14:paraId="5CC8C38B" w14:textId="150EEA07" w:rsidR="002953FA" w:rsidRPr="002953FA" w:rsidRDefault="002953FA" w:rsidP="008F4995">
            <w:pPr>
              <w:rPr>
                <w:rFonts w:ascii="Candara" w:hAnsi="Candara"/>
                <w:sz w:val="20"/>
                <w:szCs w:val="20"/>
              </w:rPr>
            </w:pPr>
            <w:r w:rsidRPr="002953FA">
              <w:rPr>
                <w:rFonts w:ascii="Candara" w:hAnsi="Candara"/>
                <w:sz w:val="20"/>
                <w:szCs w:val="20"/>
              </w:rPr>
              <w:t>P2:Ensure 72% remain on track</w:t>
            </w:r>
          </w:p>
          <w:p w14:paraId="472848B9" w14:textId="58054587" w:rsidR="002953FA" w:rsidRPr="002953FA" w:rsidRDefault="002953FA" w:rsidP="008F4995">
            <w:pPr>
              <w:rPr>
                <w:rFonts w:ascii="Candara" w:hAnsi="Candara"/>
                <w:sz w:val="20"/>
                <w:szCs w:val="20"/>
              </w:rPr>
            </w:pPr>
            <w:r w:rsidRPr="002953FA">
              <w:rPr>
                <w:rFonts w:ascii="Candara" w:hAnsi="Candara"/>
                <w:sz w:val="20"/>
                <w:szCs w:val="20"/>
              </w:rPr>
              <w:t>P3:  Ensure 75% stay on track</w:t>
            </w:r>
          </w:p>
          <w:p w14:paraId="30C619B6" w14:textId="43820F90" w:rsidR="002953FA" w:rsidRPr="002953FA" w:rsidRDefault="002953FA" w:rsidP="008F4995">
            <w:pPr>
              <w:rPr>
                <w:rFonts w:ascii="Candara" w:hAnsi="Candara"/>
                <w:sz w:val="20"/>
                <w:szCs w:val="20"/>
              </w:rPr>
            </w:pPr>
            <w:r w:rsidRPr="002953FA">
              <w:rPr>
                <w:rFonts w:ascii="Candara" w:hAnsi="Candara"/>
                <w:sz w:val="20"/>
                <w:szCs w:val="20"/>
              </w:rPr>
              <w:t>P4: Ensure 78% remain on track</w:t>
            </w:r>
          </w:p>
          <w:p w14:paraId="1E3423EB" w14:textId="6491FA04" w:rsidR="008F4995" w:rsidRPr="002953FA" w:rsidRDefault="002953FA" w:rsidP="008F4995">
            <w:pPr>
              <w:rPr>
                <w:rFonts w:ascii="Candara" w:hAnsi="Candara"/>
                <w:sz w:val="20"/>
                <w:szCs w:val="20"/>
              </w:rPr>
            </w:pPr>
            <w:r w:rsidRPr="002953FA">
              <w:rPr>
                <w:rFonts w:ascii="Candara" w:hAnsi="Candara"/>
                <w:sz w:val="20"/>
                <w:szCs w:val="20"/>
              </w:rPr>
              <w:t>P5 – By end of June 23, 2</w:t>
            </w:r>
            <w:r w:rsidR="008F4995" w:rsidRPr="002953FA">
              <w:rPr>
                <w:rFonts w:ascii="Candara" w:hAnsi="Candara"/>
                <w:sz w:val="20"/>
                <w:szCs w:val="20"/>
              </w:rPr>
              <w:t xml:space="preserve"> target pupils will be </w:t>
            </w:r>
            <w:r w:rsidRPr="002953FA">
              <w:rPr>
                <w:rFonts w:ascii="Candara" w:hAnsi="Candara"/>
                <w:sz w:val="20"/>
                <w:szCs w:val="20"/>
              </w:rPr>
              <w:t>on track for writing ensuring 67</w:t>
            </w:r>
            <w:r w:rsidR="008F4995" w:rsidRPr="002953FA">
              <w:rPr>
                <w:rFonts w:ascii="Candara" w:hAnsi="Candara"/>
                <w:sz w:val="20"/>
                <w:szCs w:val="20"/>
              </w:rPr>
              <w:t>% of pupils are on track.</w:t>
            </w:r>
          </w:p>
          <w:p w14:paraId="489F282E" w14:textId="300C9C19" w:rsidR="008F4995" w:rsidRPr="002953FA" w:rsidRDefault="008F4995" w:rsidP="008F4995">
            <w:pPr>
              <w:rPr>
                <w:rFonts w:ascii="Candara" w:hAnsi="Candara"/>
                <w:sz w:val="20"/>
                <w:szCs w:val="20"/>
              </w:rPr>
            </w:pPr>
            <w:r w:rsidRPr="002953FA">
              <w:rPr>
                <w:rFonts w:ascii="Candara" w:hAnsi="Candara"/>
                <w:sz w:val="20"/>
                <w:szCs w:val="20"/>
              </w:rPr>
              <w:t xml:space="preserve">P6 </w:t>
            </w:r>
            <w:r w:rsidR="001A405E" w:rsidRPr="002953FA">
              <w:rPr>
                <w:rFonts w:ascii="Candara" w:hAnsi="Candara"/>
                <w:sz w:val="20"/>
                <w:szCs w:val="20"/>
              </w:rPr>
              <w:t>–</w:t>
            </w:r>
            <w:r w:rsidRPr="002953FA">
              <w:rPr>
                <w:rFonts w:ascii="Candara" w:hAnsi="Candara"/>
                <w:sz w:val="20"/>
                <w:szCs w:val="20"/>
              </w:rPr>
              <w:t xml:space="preserve"> </w:t>
            </w:r>
            <w:r w:rsidR="00700F0C" w:rsidRPr="002953FA">
              <w:rPr>
                <w:rFonts w:ascii="Candara" w:hAnsi="Candara"/>
                <w:sz w:val="20"/>
                <w:szCs w:val="20"/>
              </w:rPr>
              <w:t>By end of June 23, 1 target pupil will be on track to ensure 71% achieve writing.</w:t>
            </w:r>
          </w:p>
          <w:p w14:paraId="5152A0B9" w14:textId="230811ED" w:rsidR="001A405E" w:rsidRPr="003C5976" w:rsidRDefault="00072763" w:rsidP="008F4995">
            <w:pPr>
              <w:rPr>
                <w:rFonts w:ascii="Candara" w:hAnsi="Candara"/>
                <w:sz w:val="20"/>
                <w:szCs w:val="20"/>
              </w:rPr>
            </w:pPr>
            <w:r w:rsidRPr="002953FA">
              <w:rPr>
                <w:rFonts w:ascii="Candara" w:hAnsi="Candara"/>
                <w:sz w:val="20"/>
                <w:szCs w:val="20"/>
              </w:rPr>
              <w:t>P7 By end of June 23, 3</w:t>
            </w:r>
            <w:r w:rsidR="001A405E" w:rsidRPr="002953FA">
              <w:rPr>
                <w:rFonts w:ascii="Candara" w:hAnsi="Candara"/>
                <w:sz w:val="20"/>
                <w:szCs w:val="20"/>
              </w:rPr>
              <w:t xml:space="preserve"> target pupils </w:t>
            </w:r>
            <w:r w:rsidR="003A5E92" w:rsidRPr="002953FA">
              <w:rPr>
                <w:rFonts w:ascii="Candara" w:hAnsi="Candara"/>
                <w:sz w:val="20"/>
                <w:szCs w:val="20"/>
              </w:rPr>
              <w:t>will be on track</w:t>
            </w:r>
            <w:r w:rsidRPr="002953FA">
              <w:rPr>
                <w:rFonts w:ascii="Candara" w:hAnsi="Candara"/>
                <w:sz w:val="20"/>
                <w:szCs w:val="20"/>
              </w:rPr>
              <w:t xml:space="preserve"> to ensure 63% achieve writing.</w:t>
            </w:r>
          </w:p>
        </w:tc>
        <w:tc>
          <w:tcPr>
            <w:tcW w:w="4111" w:type="dxa"/>
            <w:tcBorders>
              <w:top w:val="thinThickSmallGap" w:sz="24" w:space="0" w:color="0070C0"/>
            </w:tcBorders>
          </w:tcPr>
          <w:p w14:paraId="69ECB571" w14:textId="77777777" w:rsidR="008F4995" w:rsidRDefault="008F4995" w:rsidP="008F4995">
            <w:pPr>
              <w:pStyle w:val="ListParagraph"/>
              <w:numPr>
                <w:ilvl w:val="0"/>
                <w:numId w:val="7"/>
              </w:numPr>
              <w:ind w:left="312"/>
              <w:rPr>
                <w:rFonts w:ascii="Candara" w:hAnsi="Candara"/>
                <w:sz w:val="20"/>
                <w:szCs w:val="20"/>
              </w:rPr>
            </w:pPr>
            <w:r>
              <w:rPr>
                <w:rFonts w:ascii="Candara" w:hAnsi="Candara"/>
                <w:sz w:val="20"/>
                <w:szCs w:val="20"/>
              </w:rPr>
              <w:t>Implement new and revised Writing success criteria</w:t>
            </w:r>
          </w:p>
          <w:p w14:paraId="38F9A0E5" w14:textId="77777777" w:rsidR="008F4995" w:rsidRDefault="008F4995" w:rsidP="008F4995">
            <w:pPr>
              <w:pStyle w:val="ListParagraph"/>
              <w:numPr>
                <w:ilvl w:val="0"/>
                <w:numId w:val="7"/>
              </w:numPr>
              <w:ind w:left="312"/>
              <w:rPr>
                <w:rFonts w:ascii="Candara" w:hAnsi="Candara"/>
                <w:sz w:val="20"/>
                <w:szCs w:val="20"/>
              </w:rPr>
            </w:pPr>
            <w:r>
              <w:rPr>
                <w:rFonts w:ascii="Candara" w:hAnsi="Candara"/>
                <w:sz w:val="20"/>
                <w:szCs w:val="20"/>
              </w:rPr>
              <w:t>Review current practice in relation to writing, highlighting best practice.</w:t>
            </w:r>
          </w:p>
          <w:p w14:paraId="5B9E39CC" w14:textId="77777777" w:rsidR="008F4995" w:rsidRDefault="008F4995" w:rsidP="008F4995">
            <w:pPr>
              <w:pStyle w:val="ListParagraph"/>
              <w:numPr>
                <w:ilvl w:val="0"/>
                <w:numId w:val="7"/>
              </w:numPr>
              <w:ind w:left="312"/>
              <w:rPr>
                <w:rFonts w:ascii="Candara" w:hAnsi="Candara"/>
                <w:sz w:val="20"/>
                <w:szCs w:val="20"/>
              </w:rPr>
            </w:pPr>
            <w:r>
              <w:rPr>
                <w:rFonts w:ascii="Candara" w:hAnsi="Candara"/>
                <w:sz w:val="20"/>
                <w:szCs w:val="20"/>
              </w:rPr>
              <w:t>Create new Writing programme encompassing best practice and aspects of Big Writing and Talk 4 Writing.</w:t>
            </w:r>
          </w:p>
          <w:p w14:paraId="601C2152" w14:textId="77777777" w:rsidR="008F4995" w:rsidRDefault="008F4995" w:rsidP="008F4995">
            <w:pPr>
              <w:pStyle w:val="ListParagraph"/>
              <w:numPr>
                <w:ilvl w:val="0"/>
                <w:numId w:val="7"/>
              </w:numPr>
              <w:ind w:left="312"/>
              <w:rPr>
                <w:rFonts w:ascii="Candara" w:hAnsi="Candara"/>
                <w:sz w:val="20"/>
                <w:szCs w:val="20"/>
              </w:rPr>
            </w:pPr>
            <w:r>
              <w:rPr>
                <w:rFonts w:ascii="Candara" w:hAnsi="Candara"/>
                <w:sz w:val="20"/>
                <w:szCs w:val="20"/>
              </w:rPr>
              <w:t>Create Yearly Overview for each stage including T4W Texts, grammar, punctuation, Poetry, Non-Fiction etc to be taught.</w:t>
            </w:r>
          </w:p>
          <w:p w14:paraId="32373B4E" w14:textId="77777777" w:rsidR="008F4995" w:rsidRDefault="008F4995" w:rsidP="008F4995">
            <w:pPr>
              <w:rPr>
                <w:rFonts w:ascii="Candara" w:hAnsi="Candara"/>
                <w:sz w:val="20"/>
                <w:szCs w:val="20"/>
              </w:rPr>
            </w:pPr>
          </w:p>
          <w:p w14:paraId="0BEAE420" w14:textId="77777777" w:rsidR="008F4995" w:rsidRPr="00392CAC" w:rsidRDefault="008F4995" w:rsidP="008F4995">
            <w:pPr>
              <w:ind w:left="312"/>
              <w:rPr>
                <w:rFonts w:ascii="Candara" w:hAnsi="Candara"/>
                <w:sz w:val="20"/>
                <w:szCs w:val="20"/>
              </w:rPr>
            </w:pPr>
          </w:p>
        </w:tc>
        <w:tc>
          <w:tcPr>
            <w:tcW w:w="3119" w:type="dxa"/>
            <w:tcBorders>
              <w:top w:val="thinThickSmallGap" w:sz="24" w:space="0" w:color="0070C0"/>
            </w:tcBorders>
          </w:tcPr>
          <w:p w14:paraId="0C22BB4B" w14:textId="77777777" w:rsidR="008F4995" w:rsidRDefault="0087151B" w:rsidP="0087151B">
            <w:pPr>
              <w:pStyle w:val="ListParagraph"/>
              <w:numPr>
                <w:ilvl w:val="0"/>
                <w:numId w:val="15"/>
              </w:numPr>
              <w:ind w:left="313"/>
              <w:rPr>
                <w:rFonts w:ascii="Candara" w:hAnsi="Candara"/>
                <w:sz w:val="20"/>
                <w:szCs w:val="20"/>
              </w:rPr>
            </w:pPr>
            <w:r>
              <w:rPr>
                <w:rFonts w:ascii="Candara" w:hAnsi="Candara"/>
                <w:sz w:val="20"/>
                <w:szCs w:val="20"/>
              </w:rPr>
              <w:t>Class Teacher &amp; pupils will feel confident in using writing Success Criteria</w:t>
            </w:r>
          </w:p>
          <w:p w14:paraId="458E5948" w14:textId="77777777" w:rsidR="0087151B" w:rsidRDefault="0087151B" w:rsidP="0087151B">
            <w:pPr>
              <w:pStyle w:val="ListParagraph"/>
              <w:numPr>
                <w:ilvl w:val="0"/>
                <w:numId w:val="15"/>
              </w:numPr>
              <w:ind w:left="313"/>
              <w:rPr>
                <w:rFonts w:ascii="Candara" w:hAnsi="Candara"/>
                <w:sz w:val="20"/>
                <w:szCs w:val="20"/>
              </w:rPr>
            </w:pPr>
            <w:r>
              <w:rPr>
                <w:rFonts w:ascii="Candara" w:hAnsi="Candara"/>
                <w:sz w:val="20"/>
                <w:szCs w:val="20"/>
              </w:rPr>
              <w:t>Moderation activities using writing SC</w:t>
            </w:r>
          </w:p>
          <w:p w14:paraId="48F6838F" w14:textId="77777777" w:rsidR="0087151B" w:rsidRDefault="0087151B" w:rsidP="0087151B">
            <w:pPr>
              <w:pStyle w:val="ListParagraph"/>
              <w:numPr>
                <w:ilvl w:val="0"/>
                <w:numId w:val="15"/>
              </w:numPr>
              <w:ind w:left="313"/>
              <w:rPr>
                <w:rFonts w:ascii="Candara" w:hAnsi="Candara"/>
                <w:sz w:val="20"/>
                <w:szCs w:val="20"/>
              </w:rPr>
            </w:pPr>
            <w:r>
              <w:rPr>
                <w:rFonts w:ascii="Candara" w:hAnsi="Candara"/>
                <w:sz w:val="20"/>
                <w:szCs w:val="20"/>
              </w:rPr>
              <w:t>Writing programme created will be used in daily practice and evident in teaching and learning.</w:t>
            </w:r>
          </w:p>
          <w:p w14:paraId="49D13E33" w14:textId="77777777" w:rsidR="0087151B" w:rsidRDefault="0087151B" w:rsidP="0087151B">
            <w:pPr>
              <w:pStyle w:val="ListParagraph"/>
              <w:numPr>
                <w:ilvl w:val="0"/>
                <w:numId w:val="15"/>
              </w:numPr>
              <w:ind w:left="313"/>
              <w:rPr>
                <w:rFonts w:ascii="Candara" w:hAnsi="Candara"/>
                <w:sz w:val="20"/>
                <w:szCs w:val="20"/>
              </w:rPr>
            </w:pPr>
            <w:r>
              <w:rPr>
                <w:rFonts w:ascii="Candara" w:hAnsi="Candara"/>
                <w:sz w:val="20"/>
                <w:szCs w:val="20"/>
              </w:rPr>
              <w:t>Staff evaluations show a rise in staff confidence in teaching writing</w:t>
            </w:r>
          </w:p>
          <w:p w14:paraId="4D3E495C" w14:textId="725A3BE1" w:rsidR="0087151B" w:rsidRPr="0087151B" w:rsidRDefault="0087151B" w:rsidP="0087151B">
            <w:pPr>
              <w:pStyle w:val="ListParagraph"/>
              <w:numPr>
                <w:ilvl w:val="0"/>
                <w:numId w:val="15"/>
              </w:numPr>
              <w:ind w:left="313"/>
              <w:rPr>
                <w:rFonts w:ascii="Candara" w:hAnsi="Candara"/>
                <w:sz w:val="20"/>
                <w:szCs w:val="20"/>
              </w:rPr>
            </w:pPr>
            <w:r>
              <w:rPr>
                <w:rFonts w:ascii="Candara" w:hAnsi="Candara"/>
                <w:sz w:val="20"/>
                <w:szCs w:val="20"/>
              </w:rPr>
              <w:t>ACEL data and writing tracking data shows an increase in attainment levels (see outcomes)</w:t>
            </w:r>
          </w:p>
        </w:tc>
        <w:tc>
          <w:tcPr>
            <w:tcW w:w="425" w:type="dxa"/>
            <w:tcBorders>
              <w:top w:val="thinThickSmallGap" w:sz="24" w:space="0" w:color="0070C0"/>
            </w:tcBorders>
          </w:tcPr>
          <w:p w14:paraId="69912EED" w14:textId="77777777" w:rsidR="008F4995" w:rsidRPr="003C5976" w:rsidRDefault="008F4995" w:rsidP="008F4995">
            <w:pPr>
              <w:rPr>
                <w:rFonts w:ascii="Candara" w:hAnsi="Candara"/>
                <w:sz w:val="20"/>
                <w:szCs w:val="20"/>
              </w:rPr>
            </w:pPr>
          </w:p>
        </w:tc>
        <w:tc>
          <w:tcPr>
            <w:tcW w:w="425" w:type="dxa"/>
            <w:tcBorders>
              <w:top w:val="thinThickSmallGap" w:sz="24" w:space="0" w:color="0070C0"/>
            </w:tcBorders>
            <w:shd w:val="clear" w:color="auto" w:fill="70AD47" w:themeFill="accent6"/>
          </w:tcPr>
          <w:p w14:paraId="01C23881" w14:textId="77777777" w:rsidR="008F4995" w:rsidRPr="003C5976" w:rsidRDefault="008F4995" w:rsidP="008F4995">
            <w:pPr>
              <w:rPr>
                <w:rFonts w:ascii="Candara" w:hAnsi="Candara"/>
                <w:sz w:val="20"/>
                <w:szCs w:val="20"/>
              </w:rPr>
            </w:pPr>
          </w:p>
        </w:tc>
        <w:tc>
          <w:tcPr>
            <w:tcW w:w="425" w:type="dxa"/>
            <w:tcBorders>
              <w:top w:val="thinThickSmallGap" w:sz="24" w:space="0" w:color="0070C0"/>
            </w:tcBorders>
          </w:tcPr>
          <w:p w14:paraId="12FE70C0" w14:textId="77777777" w:rsidR="008F4995" w:rsidRPr="003C5976" w:rsidRDefault="008F4995" w:rsidP="008F4995">
            <w:pPr>
              <w:rPr>
                <w:rFonts w:ascii="Candara" w:hAnsi="Candara"/>
                <w:sz w:val="20"/>
                <w:szCs w:val="20"/>
              </w:rPr>
            </w:pPr>
          </w:p>
        </w:tc>
        <w:tc>
          <w:tcPr>
            <w:tcW w:w="426" w:type="dxa"/>
            <w:tcBorders>
              <w:top w:val="thinThickSmallGap" w:sz="24" w:space="0" w:color="0070C0"/>
            </w:tcBorders>
            <w:shd w:val="clear" w:color="auto" w:fill="70AD47" w:themeFill="accent6"/>
          </w:tcPr>
          <w:p w14:paraId="46383EF5" w14:textId="77777777" w:rsidR="008F4995" w:rsidRPr="003C5976" w:rsidRDefault="008F4995" w:rsidP="008F4995">
            <w:pPr>
              <w:rPr>
                <w:rFonts w:ascii="Candara" w:hAnsi="Candara"/>
                <w:sz w:val="20"/>
                <w:szCs w:val="20"/>
              </w:rPr>
            </w:pPr>
          </w:p>
        </w:tc>
        <w:tc>
          <w:tcPr>
            <w:tcW w:w="532" w:type="dxa"/>
            <w:tcBorders>
              <w:top w:val="thinThickSmallGap" w:sz="24" w:space="0" w:color="0070C0"/>
            </w:tcBorders>
          </w:tcPr>
          <w:p w14:paraId="76D4193D" w14:textId="77777777" w:rsidR="008F4995" w:rsidRPr="003C5976" w:rsidRDefault="008F4995" w:rsidP="008F4995">
            <w:pPr>
              <w:rPr>
                <w:rFonts w:ascii="Candara" w:hAnsi="Candara"/>
                <w:sz w:val="20"/>
                <w:szCs w:val="20"/>
              </w:rPr>
            </w:pPr>
          </w:p>
        </w:tc>
        <w:tc>
          <w:tcPr>
            <w:tcW w:w="473" w:type="dxa"/>
            <w:tcBorders>
              <w:top w:val="thinThickSmallGap" w:sz="24" w:space="0" w:color="0070C0"/>
            </w:tcBorders>
            <w:shd w:val="clear" w:color="auto" w:fill="70AD47" w:themeFill="accent6"/>
          </w:tcPr>
          <w:p w14:paraId="41D92A01" w14:textId="77777777" w:rsidR="008F4995" w:rsidRPr="003C5976" w:rsidRDefault="008F4995" w:rsidP="008F4995">
            <w:pPr>
              <w:rPr>
                <w:rFonts w:ascii="Candara" w:hAnsi="Candara"/>
                <w:sz w:val="20"/>
                <w:szCs w:val="20"/>
              </w:rPr>
            </w:pPr>
          </w:p>
        </w:tc>
        <w:tc>
          <w:tcPr>
            <w:tcW w:w="566" w:type="dxa"/>
            <w:tcBorders>
              <w:top w:val="thinThickSmallGap" w:sz="24" w:space="0" w:color="0070C0"/>
            </w:tcBorders>
          </w:tcPr>
          <w:p w14:paraId="432D311E" w14:textId="77777777" w:rsidR="008F4995" w:rsidRPr="003C5976" w:rsidRDefault="008F4995" w:rsidP="008F4995">
            <w:pPr>
              <w:rPr>
                <w:rFonts w:ascii="Candara" w:hAnsi="Candara"/>
                <w:sz w:val="20"/>
                <w:szCs w:val="20"/>
              </w:rPr>
            </w:pPr>
          </w:p>
        </w:tc>
        <w:tc>
          <w:tcPr>
            <w:tcW w:w="531" w:type="dxa"/>
            <w:tcBorders>
              <w:top w:val="thinThickSmallGap" w:sz="24" w:space="0" w:color="0070C0"/>
            </w:tcBorders>
          </w:tcPr>
          <w:p w14:paraId="37C2340D" w14:textId="77777777" w:rsidR="008F4995" w:rsidRPr="003C5976" w:rsidRDefault="008F4995" w:rsidP="008F4995">
            <w:pPr>
              <w:rPr>
                <w:rFonts w:ascii="Candara" w:hAnsi="Candara"/>
                <w:sz w:val="20"/>
                <w:szCs w:val="20"/>
              </w:rPr>
            </w:pPr>
          </w:p>
        </w:tc>
        <w:tc>
          <w:tcPr>
            <w:tcW w:w="473" w:type="dxa"/>
            <w:tcBorders>
              <w:top w:val="thinThickSmallGap" w:sz="24" w:space="0" w:color="0070C0"/>
            </w:tcBorders>
            <w:shd w:val="clear" w:color="auto" w:fill="70AD47" w:themeFill="accent6"/>
          </w:tcPr>
          <w:p w14:paraId="30539CA2" w14:textId="77777777" w:rsidR="008F4995" w:rsidRPr="003C5976" w:rsidRDefault="008F4995" w:rsidP="008F4995">
            <w:pPr>
              <w:rPr>
                <w:rFonts w:ascii="Candara" w:hAnsi="Candara"/>
                <w:sz w:val="20"/>
                <w:szCs w:val="20"/>
              </w:rPr>
            </w:pPr>
          </w:p>
        </w:tc>
        <w:tc>
          <w:tcPr>
            <w:tcW w:w="481" w:type="dxa"/>
            <w:tcBorders>
              <w:top w:val="thinThickSmallGap" w:sz="24" w:space="0" w:color="0070C0"/>
            </w:tcBorders>
          </w:tcPr>
          <w:p w14:paraId="12ACB863" w14:textId="77777777" w:rsidR="008F4995" w:rsidRPr="003C5976" w:rsidRDefault="008F4995" w:rsidP="008F4995">
            <w:pPr>
              <w:rPr>
                <w:rFonts w:ascii="Candara" w:hAnsi="Candara"/>
                <w:sz w:val="20"/>
                <w:szCs w:val="20"/>
              </w:rPr>
            </w:pPr>
          </w:p>
        </w:tc>
        <w:tc>
          <w:tcPr>
            <w:tcW w:w="2187" w:type="dxa"/>
            <w:gridSpan w:val="2"/>
            <w:tcBorders>
              <w:top w:val="thinThickSmallGap" w:sz="24" w:space="0" w:color="0070C0"/>
            </w:tcBorders>
          </w:tcPr>
          <w:p w14:paraId="072A7706" w14:textId="77777777" w:rsidR="008F4995" w:rsidRPr="003C5976" w:rsidRDefault="008F4995" w:rsidP="008F4995">
            <w:pPr>
              <w:rPr>
                <w:rFonts w:ascii="Candara" w:hAnsi="Candara"/>
                <w:sz w:val="20"/>
                <w:szCs w:val="20"/>
              </w:rPr>
            </w:pPr>
          </w:p>
        </w:tc>
        <w:tc>
          <w:tcPr>
            <w:tcW w:w="2269" w:type="dxa"/>
            <w:tcBorders>
              <w:top w:val="thinThickSmallGap" w:sz="24" w:space="0" w:color="0070C0"/>
            </w:tcBorders>
          </w:tcPr>
          <w:p w14:paraId="0324D87B" w14:textId="77777777" w:rsidR="008F4995" w:rsidRPr="003C5976" w:rsidRDefault="008F4995" w:rsidP="008F4995">
            <w:pPr>
              <w:rPr>
                <w:rFonts w:ascii="Candara" w:hAnsi="Candara"/>
                <w:sz w:val="20"/>
                <w:szCs w:val="20"/>
              </w:rPr>
            </w:pPr>
          </w:p>
        </w:tc>
      </w:tr>
      <w:tr w:rsidR="005F0CC0" w:rsidRPr="003C5976" w14:paraId="4B7574B5" w14:textId="77777777" w:rsidTr="008D03B2">
        <w:tc>
          <w:tcPr>
            <w:tcW w:w="3403" w:type="dxa"/>
          </w:tcPr>
          <w:p w14:paraId="681EA534" w14:textId="77777777" w:rsidR="006825A7" w:rsidRPr="008F4995" w:rsidRDefault="006825A7">
            <w:pPr>
              <w:rPr>
                <w:rFonts w:ascii="Candara" w:hAnsi="Candara"/>
                <w:b/>
                <w:sz w:val="20"/>
                <w:szCs w:val="20"/>
              </w:rPr>
            </w:pPr>
            <w:r w:rsidRPr="008F4995">
              <w:rPr>
                <w:rFonts w:ascii="Candara" w:hAnsi="Candara"/>
                <w:b/>
                <w:sz w:val="20"/>
                <w:szCs w:val="20"/>
              </w:rPr>
              <w:t>Priority 3:</w:t>
            </w:r>
          </w:p>
          <w:p w14:paraId="7AB4B439" w14:textId="77777777" w:rsidR="006825A7" w:rsidRPr="008F4995" w:rsidRDefault="001F1D95">
            <w:pPr>
              <w:rPr>
                <w:rFonts w:ascii="Candara" w:hAnsi="Candara"/>
                <w:sz w:val="20"/>
                <w:szCs w:val="20"/>
              </w:rPr>
            </w:pPr>
            <w:r w:rsidRPr="008F4995">
              <w:rPr>
                <w:rFonts w:ascii="Candara" w:hAnsi="Candara"/>
                <w:sz w:val="20"/>
                <w:szCs w:val="20"/>
              </w:rPr>
              <w:t>IDL</w:t>
            </w:r>
          </w:p>
          <w:p w14:paraId="0172E3F9" w14:textId="77777777" w:rsidR="008F4995" w:rsidRPr="008F4995" w:rsidRDefault="008F4995" w:rsidP="008F4995">
            <w:pPr>
              <w:rPr>
                <w:rFonts w:ascii="Candara" w:hAnsi="Candara" w:cs="Arial"/>
                <w:sz w:val="20"/>
                <w:szCs w:val="20"/>
              </w:rPr>
            </w:pPr>
            <w:r w:rsidRPr="008F4995">
              <w:rPr>
                <w:rFonts w:ascii="Candara" w:hAnsi="Candara" w:cs="Arial"/>
                <w:sz w:val="20"/>
                <w:szCs w:val="20"/>
              </w:rPr>
              <w:t>Through rigorous self-evaluation underpinned by the Curriculum Framework document and through HGIOS4, we identified that we want a cohesive and progressive curriculum that transitions from play to enquiry in order to develop and improve our teaching and learning of cross-curricular Es &amp;Os.  We want to ensure we incorporate the refreshed narrative, our new digital technology skills, and embed</w:t>
            </w:r>
            <w:r w:rsidRPr="008F4995">
              <w:rPr>
                <w:rFonts w:ascii="Candara" w:hAnsi="Candara" w:cs="Arial"/>
                <w:i/>
                <w:iCs/>
                <w:sz w:val="20"/>
                <w:szCs w:val="20"/>
              </w:rPr>
              <w:t xml:space="preserve"> all</w:t>
            </w:r>
            <w:r w:rsidRPr="008F4995">
              <w:rPr>
                <w:rFonts w:ascii="Candara" w:hAnsi="Candara" w:cs="Arial"/>
                <w:sz w:val="20"/>
                <w:szCs w:val="20"/>
              </w:rPr>
              <w:t xml:space="preserve"> the Principles of Curriculum Design.</w:t>
            </w:r>
          </w:p>
          <w:p w14:paraId="42F00772" w14:textId="77777777" w:rsidR="006825A7" w:rsidRDefault="008F4995">
            <w:pPr>
              <w:rPr>
                <w:rFonts w:ascii="Candara" w:hAnsi="Candara" w:cs="Arial"/>
                <w:sz w:val="20"/>
                <w:szCs w:val="20"/>
              </w:rPr>
            </w:pPr>
            <w:r w:rsidRPr="008F4995">
              <w:rPr>
                <w:rFonts w:ascii="Candara" w:hAnsi="Candara" w:cs="Arial"/>
                <w:sz w:val="20"/>
                <w:szCs w:val="20"/>
              </w:rPr>
              <w:t>Now that we have been using a play pedagogy for a couple of years, and trialled enquiry-based learning, we want to ensure our planning, tracking and monitoring are robust and exist to help build a clear picture of each child’s learning and provide breadth and depth to learning. We want to ensure coverage of skills and that the principles if curriculum design are embedded into learning.</w:t>
            </w:r>
          </w:p>
          <w:p w14:paraId="651EE99E" w14:textId="77777777" w:rsidR="008D03B2" w:rsidRDefault="008D03B2">
            <w:pPr>
              <w:rPr>
                <w:rFonts w:ascii="Candara" w:hAnsi="Candara" w:cs="Arial"/>
                <w:sz w:val="20"/>
                <w:szCs w:val="20"/>
              </w:rPr>
            </w:pPr>
          </w:p>
          <w:p w14:paraId="7394BBF9" w14:textId="77777777" w:rsidR="008D03B2" w:rsidRDefault="008D03B2">
            <w:pPr>
              <w:rPr>
                <w:rFonts w:ascii="Candara" w:hAnsi="Candara" w:cs="Arial"/>
                <w:sz w:val="20"/>
                <w:szCs w:val="20"/>
              </w:rPr>
            </w:pPr>
          </w:p>
          <w:p w14:paraId="06319302" w14:textId="77777777" w:rsidR="008D03B2" w:rsidRDefault="008D03B2">
            <w:pPr>
              <w:rPr>
                <w:rFonts w:ascii="Candara" w:hAnsi="Candara" w:cs="Arial"/>
                <w:sz w:val="20"/>
                <w:szCs w:val="20"/>
              </w:rPr>
            </w:pPr>
          </w:p>
          <w:p w14:paraId="015D9AC3" w14:textId="77777777" w:rsidR="008D03B2" w:rsidRDefault="008D03B2">
            <w:pPr>
              <w:rPr>
                <w:rFonts w:ascii="Candara" w:hAnsi="Candara" w:cs="Arial"/>
                <w:sz w:val="20"/>
                <w:szCs w:val="20"/>
              </w:rPr>
            </w:pPr>
          </w:p>
          <w:p w14:paraId="4793E3B1" w14:textId="77777777" w:rsidR="008D03B2" w:rsidRDefault="008D03B2">
            <w:pPr>
              <w:rPr>
                <w:rFonts w:ascii="Candara" w:hAnsi="Candara" w:cs="Arial"/>
                <w:sz w:val="20"/>
                <w:szCs w:val="20"/>
              </w:rPr>
            </w:pPr>
          </w:p>
          <w:p w14:paraId="2FA08546" w14:textId="175CC8AC" w:rsidR="008D03B2" w:rsidRPr="008F4995" w:rsidRDefault="008D03B2">
            <w:pPr>
              <w:rPr>
                <w:rFonts w:ascii="Candara" w:hAnsi="Candara"/>
                <w:sz w:val="20"/>
                <w:szCs w:val="20"/>
              </w:rPr>
            </w:pPr>
          </w:p>
        </w:tc>
        <w:tc>
          <w:tcPr>
            <w:tcW w:w="3118" w:type="dxa"/>
          </w:tcPr>
          <w:p w14:paraId="3C25A2A7" w14:textId="68B117FC" w:rsidR="008F4995" w:rsidRDefault="008F4995" w:rsidP="008F4995">
            <w:pPr>
              <w:rPr>
                <w:rFonts w:ascii="Candara" w:hAnsi="Candara" w:cs="Arial"/>
                <w:sz w:val="20"/>
                <w:szCs w:val="20"/>
              </w:rPr>
            </w:pPr>
            <w:r w:rsidRPr="008F4995">
              <w:rPr>
                <w:rFonts w:ascii="Candara" w:hAnsi="Candara" w:cs="Arial"/>
                <w:sz w:val="20"/>
                <w:szCs w:val="20"/>
              </w:rPr>
              <w:t>Outcome:  By June 2022 Tracking and monitoring will show coverage of all Es&amp;Os and will allow us to analyse, evaluate and plan the nexts steps in the curriculum for individuals; whilst ensuring we are providing a curriculum underpinned by the 7 design principles</w:t>
            </w:r>
          </w:p>
          <w:p w14:paraId="6CF2177B" w14:textId="6B4981A2" w:rsidR="00503127" w:rsidRDefault="00503127" w:rsidP="008F4995">
            <w:pPr>
              <w:rPr>
                <w:rFonts w:ascii="Candara" w:hAnsi="Candara" w:cs="Arial"/>
                <w:sz w:val="20"/>
                <w:szCs w:val="20"/>
              </w:rPr>
            </w:pPr>
            <w:r>
              <w:rPr>
                <w:rFonts w:ascii="Candara" w:hAnsi="Candara" w:cs="Arial"/>
                <w:sz w:val="20"/>
                <w:szCs w:val="20"/>
              </w:rPr>
              <w:t>Pupils will be fully engaged in their learning.</w:t>
            </w:r>
          </w:p>
          <w:p w14:paraId="7DFF271F" w14:textId="3C45E265" w:rsidR="00503127" w:rsidRPr="008F4995" w:rsidRDefault="00503127" w:rsidP="008F4995">
            <w:pPr>
              <w:rPr>
                <w:rFonts w:ascii="Candara" w:hAnsi="Candara" w:cs="Arial"/>
                <w:sz w:val="20"/>
                <w:szCs w:val="20"/>
              </w:rPr>
            </w:pPr>
            <w:r>
              <w:rPr>
                <w:rFonts w:ascii="Candara" w:hAnsi="Candara" w:cs="Arial"/>
                <w:sz w:val="20"/>
                <w:szCs w:val="20"/>
              </w:rPr>
              <w:t>Parents will have an awareness of what their child is learning.</w:t>
            </w:r>
          </w:p>
          <w:p w14:paraId="052CA581" w14:textId="77777777" w:rsidR="006825A7" w:rsidRPr="008F4995" w:rsidRDefault="006825A7" w:rsidP="00503127">
            <w:pPr>
              <w:rPr>
                <w:rFonts w:ascii="Candara" w:hAnsi="Candara"/>
                <w:sz w:val="20"/>
                <w:szCs w:val="20"/>
              </w:rPr>
            </w:pPr>
          </w:p>
        </w:tc>
        <w:tc>
          <w:tcPr>
            <w:tcW w:w="4111" w:type="dxa"/>
          </w:tcPr>
          <w:p w14:paraId="1CD5FA05" w14:textId="77777777" w:rsidR="006825A7" w:rsidRPr="008F4995" w:rsidRDefault="00662994" w:rsidP="00662994">
            <w:pPr>
              <w:pStyle w:val="ListParagraph"/>
              <w:numPr>
                <w:ilvl w:val="0"/>
                <w:numId w:val="8"/>
              </w:numPr>
              <w:rPr>
                <w:rFonts w:ascii="Candara" w:hAnsi="Candara"/>
                <w:sz w:val="20"/>
                <w:szCs w:val="20"/>
              </w:rPr>
            </w:pPr>
            <w:r w:rsidRPr="008F4995">
              <w:rPr>
                <w:rFonts w:ascii="Candara" w:hAnsi="Candara"/>
                <w:sz w:val="20"/>
                <w:szCs w:val="20"/>
              </w:rPr>
              <w:t>Review current practice in relation to IDL/Play/enquiry-based learning to evaluate what is working well and what needs further development.</w:t>
            </w:r>
          </w:p>
          <w:p w14:paraId="57E5461B" w14:textId="77777777" w:rsidR="00662994" w:rsidRPr="008F4995" w:rsidRDefault="00662994" w:rsidP="00662994">
            <w:pPr>
              <w:pStyle w:val="ListParagraph"/>
              <w:numPr>
                <w:ilvl w:val="0"/>
                <w:numId w:val="8"/>
              </w:numPr>
              <w:rPr>
                <w:rFonts w:ascii="Candara" w:hAnsi="Candara"/>
                <w:sz w:val="20"/>
                <w:szCs w:val="20"/>
              </w:rPr>
            </w:pPr>
            <w:r w:rsidRPr="008F4995">
              <w:rPr>
                <w:rFonts w:ascii="Candara" w:hAnsi="Candara"/>
                <w:sz w:val="20"/>
                <w:szCs w:val="20"/>
              </w:rPr>
              <w:t>Research planning templates from other schools to create robust planning template to ensure coverage.</w:t>
            </w:r>
          </w:p>
          <w:p w14:paraId="11BF6286" w14:textId="77777777" w:rsidR="00662994" w:rsidRPr="008F4995" w:rsidRDefault="00662994" w:rsidP="00212FFC">
            <w:pPr>
              <w:pStyle w:val="ListParagraph"/>
              <w:numPr>
                <w:ilvl w:val="0"/>
                <w:numId w:val="8"/>
              </w:numPr>
              <w:rPr>
                <w:rFonts w:ascii="Candara" w:hAnsi="Candara"/>
                <w:sz w:val="20"/>
                <w:szCs w:val="20"/>
              </w:rPr>
            </w:pPr>
            <w:r w:rsidRPr="008F4995">
              <w:rPr>
                <w:rFonts w:ascii="Candara" w:hAnsi="Candara"/>
                <w:sz w:val="20"/>
                <w:szCs w:val="20"/>
              </w:rPr>
              <w:t xml:space="preserve">Review meta-skills progression framework </w:t>
            </w:r>
            <w:r w:rsidR="00212FFC" w:rsidRPr="008F4995">
              <w:rPr>
                <w:rFonts w:ascii="Candara" w:hAnsi="Candara"/>
                <w:sz w:val="20"/>
                <w:szCs w:val="20"/>
              </w:rPr>
              <w:t>to ensure these skills are embedded within our IDL to enhance skills for learning, life and work</w:t>
            </w:r>
          </w:p>
          <w:p w14:paraId="35F1B115" w14:textId="77777777" w:rsidR="00212FFC" w:rsidRDefault="00212FFC" w:rsidP="00212FFC">
            <w:pPr>
              <w:pStyle w:val="ListParagraph"/>
              <w:numPr>
                <w:ilvl w:val="0"/>
                <w:numId w:val="8"/>
              </w:numPr>
              <w:rPr>
                <w:rFonts w:ascii="Candara" w:hAnsi="Candara"/>
                <w:sz w:val="20"/>
                <w:szCs w:val="20"/>
              </w:rPr>
            </w:pPr>
            <w:r w:rsidRPr="008F4995">
              <w:rPr>
                <w:rFonts w:ascii="Candara" w:hAnsi="Candara"/>
                <w:sz w:val="20"/>
                <w:szCs w:val="20"/>
              </w:rPr>
              <w:t xml:space="preserve">Create IDL/Play policy to ensure consistency and progression across the school. </w:t>
            </w:r>
          </w:p>
          <w:p w14:paraId="0C8784A1" w14:textId="77777777" w:rsidR="00CD306C" w:rsidRDefault="00CD306C" w:rsidP="00212FFC">
            <w:pPr>
              <w:pStyle w:val="ListParagraph"/>
              <w:numPr>
                <w:ilvl w:val="0"/>
                <w:numId w:val="8"/>
              </w:numPr>
              <w:rPr>
                <w:rFonts w:ascii="Candara" w:hAnsi="Candara"/>
                <w:sz w:val="20"/>
                <w:szCs w:val="20"/>
              </w:rPr>
            </w:pPr>
            <w:r>
              <w:rPr>
                <w:rFonts w:ascii="Candara" w:hAnsi="Candara"/>
                <w:sz w:val="20"/>
                <w:szCs w:val="20"/>
              </w:rPr>
              <w:t xml:space="preserve">Create a Play programme for P1-3 </w:t>
            </w:r>
          </w:p>
          <w:p w14:paraId="523E2A66" w14:textId="77777777" w:rsidR="00CD306C" w:rsidRDefault="00CD306C" w:rsidP="00212FFC">
            <w:pPr>
              <w:pStyle w:val="ListParagraph"/>
              <w:numPr>
                <w:ilvl w:val="0"/>
                <w:numId w:val="8"/>
              </w:numPr>
              <w:rPr>
                <w:rFonts w:ascii="Candara" w:hAnsi="Candara"/>
                <w:sz w:val="20"/>
                <w:szCs w:val="20"/>
              </w:rPr>
            </w:pPr>
            <w:r>
              <w:rPr>
                <w:rFonts w:ascii="Candara" w:hAnsi="Candara"/>
                <w:sz w:val="20"/>
                <w:szCs w:val="20"/>
              </w:rPr>
              <w:t>Create topic maps for resources and experiences</w:t>
            </w:r>
          </w:p>
          <w:p w14:paraId="7D830BB6" w14:textId="77777777" w:rsidR="00CD306C" w:rsidRDefault="00CD306C" w:rsidP="00212FFC">
            <w:pPr>
              <w:pStyle w:val="ListParagraph"/>
              <w:numPr>
                <w:ilvl w:val="0"/>
                <w:numId w:val="8"/>
              </w:numPr>
              <w:rPr>
                <w:rFonts w:ascii="Candara" w:hAnsi="Candara"/>
                <w:sz w:val="20"/>
                <w:szCs w:val="20"/>
              </w:rPr>
            </w:pPr>
            <w:r>
              <w:rPr>
                <w:rFonts w:ascii="Candara" w:hAnsi="Candara"/>
                <w:sz w:val="20"/>
                <w:szCs w:val="20"/>
              </w:rPr>
              <w:t>Create Planning format for IDL/Play to ensure coverage of es &amp; Os and progression in learning.</w:t>
            </w:r>
          </w:p>
          <w:p w14:paraId="52E118FE" w14:textId="77777777" w:rsidR="005663DD" w:rsidRDefault="005663DD" w:rsidP="005663DD">
            <w:pPr>
              <w:rPr>
                <w:rFonts w:ascii="Candara" w:hAnsi="Candara"/>
                <w:sz w:val="20"/>
                <w:szCs w:val="20"/>
              </w:rPr>
            </w:pPr>
          </w:p>
          <w:p w14:paraId="335B943F" w14:textId="77777777" w:rsidR="005663DD" w:rsidRDefault="005663DD" w:rsidP="005663DD">
            <w:pPr>
              <w:rPr>
                <w:rFonts w:ascii="Candara" w:hAnsi="Candara"/>
                <w:sz w:val="20"/>
                <w:szCs w:val="20"/>
              </w:rPr>
            </w:pPr>
          </w:p>
          <w:p w14:paraId="186F3507" w14:textId="77777777" w:rsidR="005663DD" w:rsidRDefault="005663DD" w:rsidP="005663DD">
            <w:pPr>
              <w:rPr>
                <w:rFonts w:ascii="Candara" w:hAnsi="Candara"/>
                <w:sz w:val="20"/>
                <w:szCs w:val="20"/>
              </w:rPr>
            </w:pPr>
          </w:p>
          <w:p w14:paraId="4E14ED74" w14:textId="77777777" w:rsidR="005663DD" w:rsidRDefault="005663DD" w:rsidP="005663DD">
            <w:pPr>
              <w:rPr>
                <w:rFonts w:ascii="Candara" w:hAnsi="Candara"/>
                <w:sz w:val="20"/>
                <w:szCs w:val="20"/>
              </w:rPr>
            </w:pPr>
          </w:p>
          <w:p w14:paraId="071A6A11" w14:textId="77777777" w:rsidR="005663DD" w:rsidRDefault="005663DD" w:rsidP="005663DD">
            <w:pPr>
              <w:rPr>
                <w:rFonts w:ascii="Candara" w:hAnsi="Candara"/>
                <w:sz w:val="20"/>
                <w:szCs w:val="20"/>
              </w:rPr>
            </w:pPr>
          </w:p>
          <w:p w14:paraId="5B374A4A" w14:textId="77777777" w:rsidR="005663DD" w:rsidRDefault="005663DD" w:rsidP="005663DD">
            <w:pPr>
              <w:rPr>
                <w:rFonts w:ascii="Candara" w:hAnsi="Candara"/>
                <w:sz w:val="20"/>
                <w:szCs w:val="20"/>
              </w:rPr>
            </w:pPr>
          </w:p>
          <w:p w14:paraId="76336F44" w14:textId="1B63B584" w:rsidR="005663DD" w:rsidRPr="005663DD" w:rsidRDefault="005663DD" w:rsidP="005663DD">
            <w:pPr>
              <w:rPr>
                <w:rFonts w:ascii="Candara" w:hAnsi="Candara"/>
                <w:sz w:val="20"/>
                <w:szCs w:val="20"/>
              </w:rPr>
            </w:pPr>
          </w:p>
        </w:tc>
        <w:tc>
          <w:tcPr>
            <w:tcW w:w="3119" w:type="dxa"/>
          </w:tcPr>
          <w:p w14:paraId="2E407393" w14:textId="77777777" w:rsidR="008F4995" w:rsidRPr="00CD306C" w:rsidRDefault="008F4995" w:rsidP="00CD306C">
            <w:pPr>
              <w:pStyle w:val="ListParagraph"/>
              <w:numPr>
                <w:ilvl w:val="0"/>
                <w:numId w:val="16"/>
              </w:numPr>
              <w:ind w:left="313" w:hanging="283"/>
              <w:rPr>
                <w:rFonts w:ascii="Candara" w:hAnsi="Candara" w:cs="Arial"/>
                <w:sz w:val="20"/>
                <w:szCs w:val="20"/>
              </w:rPr>
            </w:pPr>
            <w:r w:rsidRPr="00CD306C">
              <w:rPr>
                <w:rFonts w:ascii="Candara" w:hAnsi="Candara" w:cs="Arial"/>
                <w:sz w:val="20"/>
                <w:szCs w:val="20"/>
              </w:rPr>
              <w:t xml:space="preserve">Through Fwd Plan monitoring and tracking of pupils learning, it will be clear that all Es &amp; Os are covered in a progressive manner. </w:t>
            </w:r>
          </w:p>
          <w:p w14:paraId="799E8938" w14:textId="77777777" w:rsidR="008F4995" w:rsidRPr="00CD306C" w:rsidRDefault="008F4995" w:rsidP="00CD306C">
            <w:pPr>
              <w:pStyle w:val="ListParagraph"/>
              <w:numPr>
                <w:ilvl w:val="0"/>
                <w:numId w:val="16"/>
              </w:numPr>
              <w:ind w:left="313" w:hanging="283"/>
              <w:rPr>
                <w:rFonts w:ascii="Candara" w:hAnsi="Candara" w:cs="Arial"/>
                <w:sz w:val="20"/>
                <w:szCs w:val="20"/>
              </w:rPr>
            </w:pPr>
            <w:r w:rsidRPr="00CD306C">
              <w:rPr>
                <w:rFonts w:ascii="Candara" w:hAnsi="Candara" w:cs="Arial"/>
                <w:sz w:val="20"/>
                <w:szCs w:val="20"/>
              </w:rPr>
              <w:t>Self-evaluation against the principles of curriculum design will show that our curriculum reflects these.</w:t>
            </w:r>
          </w:p>
          <w:p w14:paraId="520319BC" w14:textId="77777777" w:rsidR="008F4995" w:rsidRPr="00CD306C" w:rsidRDefault="008F4995" w:rsidP="00CD306C">
            <w:pPr>
              <w:pStyle w:val="ListParagraph"/>
              <w:numPr>
                <w:ilvl w:val="0"/>
                <w:numId w:val="16"/>
              </w:numPr>
              <w:ind w:left="313" w:hanging="283"/>
              <w:rPr>
                <w:rFonts w:ascii="Candara" w:hAnsi="Candara" w:cs="Arial"/>
                <w:sz w:val="20"/>
                <w:szCs w:val="20"/>
              </w:rPr>
            </w:pPr>
            <w:r w:rsidRPr="00CD306C">
              <w:rPr>
                <w:rFonts w:ascii="Candara" w:hAnsi="Candara" w:cs="Arial"/>
                <w:sz w:val="20"/>
                <w:szCs w:val="20"/>
              </w:rPr>
              <w:t>Use of the leuven scale will show that pupils’ levels of engagement have improved.</w:t>
            </w:r>
          </w:p>
          <w:p w14:paraId="5BFF2CD1" w14:textId="77777777" w:rsidR="008F4995" w:rsidRPr="00CD306C" w:rsidRDefault="008F4995" w:rsidP="00CD306C">
            <w:pPr>
              <w:pStyle w:val="ListParagraph"/>
              <w:numPr>
                <w:ilvl w:val="0"/>
                <w:numId w:val="16"/>
              </w:numPr>
              <w:ind w:left="313" w:hanging="283"/>
              <w:rPr>
                <w:rFonts w:ascii="Candara" w:hAnsi="Candara" w:cs="Arial"/>
                <w:sz w:val="20"/>
                <w:szCs w:val="20"/>
              </w:rPr>
            </w:pPr>
            <w:r w:rsidRPr="00CD306C">
              <w:rPr>
                <w:rFonts w:ascii="Candara" w:hAnsi="Candara" w:cs="Arial"/>
                <w:sz w:val="20"/>
                <w:szCs w:val="20"/>
              </w:rPr>
              <w:t>Through parental feedback it will be clear that they feel fully involved and aware of their child’s learning.</w:t>
            </w:r>
          </w:p>
          <w:p w14:paraId="676740DD" w14:textId="27EEC63B" w:rsidR="008F4995" w:rsidRDefault="008F4995" w:rsidP="00CD306C">
            <w:pPr>
              <w:pStyle w:val="ListParagraph"/>
              <w:numPr>
                <w:ilvl w:val="0"/>
                <w:numId w:val="16"/>
              </w:numPr>
              <w:ind w:left="313" w:hanging="283"/>
              <w:rPr>
                <w:rFonts w:ascii="Candara" w:hAnsi="Candara" w:cs="Arial"/>
                <w:sz w:val="20"/>
                <w:szCs w:val="20"/>
              </w:rPr>
            </w:pPr>
            <w:r w:rsidRPr="00CD306C">
              <w:rPr>
                <w:rFonts w:ascii="Candara" w:hAnsi="Candara" w:cs="Arial"/>
                <w:sz w:val="20"/>
                <w:szCs w:val="20"/>
              </w:rPr>
              <w:t>Staff will feel confident that all children are being provided with a broad curriculum.</w:t>
            </w:r>
          </w:p>
          <w:p w14:paraId="0E378BA5" w14:textId="0D19814E" w:rsidR="00CD306C" w:rsidRPr="00CD306C" w:rsidRDefault="00CD306C" w:rsidP="00CD306C">
            <w:pPr>
              <w:pStyle w:val="ListParagraph"/>
              <w:numPr>
                <w:ilvl w:val="0"/>
                <w:numId w:val="16"/>
              </w:numPr>
              <w:ind w:left="313" w:hanging="283"/>
              <w:rPr>
                <w:rFonts w:ascii="Candara" w:hAnsi="Candara" w:cs="Arial"/>
                <w:sz w:val="20"/>
                <w:szCs w:val="20"/>
              </w:rPr>
            </w:pPr>
            <w:r>
              <w:rPr>
                <w:rFonts w:ascii="Candara" w:hAnsi="Candara" w:cs="Arial"/>
                <w:sz w:val="20"/>
                <w:szCs w:val="20"/>
              </w:rPr>
              <w:t xml:space="preserve">Moderation and self-evaluation activities </w:t>
            </w:r>
          </w:p>
          <w:p w14:paraId="7F30508C" w14:textId="77777777" w:rsidR="006825A7" w:rsidRPr="008F4995" w:rsidRDefault="006825A7">
            <w:pPr>
              <w:rPr>
                <w:rFonts w:ascii="Candara" w:hAnsi="Candara"/>
                <w:sz w:val="20"/>
                <w:szCs w:val="20"/>
              </w:rPr>
            </w:pPr>
          </w:p>
        </w:tc>
        <w:tc>
          <w:tcPr>
            <w:tcW w:w="425" w:type="dxa"/>
          </w:tcPr>
          <w:p w14:paraId="7B8F0B22" w14:textId="77777777" w:rsidR="006825A7" w:rsidRPr="003C5976" w:rsidRDefault="006825A7">
            <w:pPr>
              <w:rPr>
                <w:rFonts w:ascii="Candara" w:hAnsi="Candara"/>
                <w:sz w:val="20"/>
                <w:szCs w:val="20"/>
              </w:rPr>
            </w:pPr>
          </w:p>
        </w:tc>
        <w:tc>
          <w:tcPr>
            <w:tcW w:w="425" w:type="dxa"/>
            <w:shd w:val="clear" w:color="auto" w:fill="70AD47" w:themeFill="accent6"/>
          </w:tcPr>
          <w:p w14:paraId="39AB165B" w14:textId="77777777" w:rsidR="006825A7" w:rsidRPr="003C5976" w:rsidRDefault="00466A7E">
            <w:pPr>
              <w:rPr>
                <w:rFonts w:ascii="Candara" w:hAnsi="Candara"/>
                <w:sz w:val="20"/>
                <w:szCs w:val="20"/>
              </w:rPr>
            </w:pPr>
            <w:r>
              <w:rPr>
                <w:rFonts w:ascii="Candara" w:hAnsi="Candara"/>
                <w:sz w:val="20"/>
                <w:szCs w:val="20"/>
              </w:rPr>
              <w:t>*</w:t>
            </w:r>
          </w:p>
        </w:tc>
        <w:tc>
          <w:tcPr>
            <w:tcW w:w="425" w:type="dxa"/>
          </w:tcPr>
          <w:p w14:paraId="73857666" w14:textId="77777777" w:rsidR="006825A7" w:rsidRPr="003C5976" w:rsidRDefault="006825A7">
            <w:pPr>
              <w:rPr>
                <w:rFonts w:ascii="Candara" w:hAnsi="Candara"/>
                <w:sz w:val="20"/>
                <w:szCs w:val="20"/>
              </w:rPr>
            </w:pPr>
          </w:p>
        </w:tc>
        <w:tc>
          <w:tcPr>
            <w:tcW w:w="426" w:type="dxa"/>
          </w:tcPr>
          <w:p w14:paraId="621C22FC" w14:textId="77777777" w:rsidR="006825A7" w:rsidRPr="003C5976" w:rsidRDefault="006825A7">
            <w:pPr>
              <w:rPr>
                <w:rFonts w:ascii="Candara" w:hAnsi="Candara"/>
                <w:sz w:val="20"/>
                <w:szCs w:val="20"/>
              </w:rPr>
            </w:pPr>
          </w:p>
        </w:tc>
        <w:tc>
          <w:tcPr>
            <w:tcW w:w="532" w:type="dxa"/>
          </w:tcPr>
          <w:p w14:paraId="6C77082B" w14:textId="77777777" w:rsidR="006825A7" w:rsidRPr="003C5976" w:rsidRDefault="006825A7">
            <w:pPr>
              <w:rPr>
                <w:rFonts w:ascii="Candara" w:hAnsi="Candara"/>
                <w:sz w:val="20"/>
                <w:szCs w:val="20"/>
              </w:rPr>
            </w:pPr>
          </w:p>
        </w:tc>
        <w:tc>
          <w:tcPr>
            <w:tcW w:w="473" w:type="dxa"/>
            <w:shd w:val="clear" w:color="auto" w:fill="70AD47" w:themeFill="accent6"/>
          </w:tcPr>
          <w:p w14:paraId="2D8145AB" w14:textId="77777777" w:rsidR="006825A7" w:rsidRPr="003C5976" w:rsidRDefault="00466A7E">
            <w:pPr>
              <w:rPr>
                <w:rFonts w:ascii="Candara" w:hAnsi="Candara"/>
                <w:sz w:val="20"/>
                <w:szCs w:val="20"/>
              </w:rPr>
            </w:pPr>
            <w:r>
              <w:rPr>
                <w:rFonts w:ascii="Candara" w:hAnsi="Candara"/>
                <w:sz w:val="20"/>
                <w:szCs w:val="20"/>
              </w:rPr>
              <w:t>*</w:t>
            </w:r>
          </w:p>
        </w:tc>
        <w:tc>
          <w:tcPr>
            <w:tcW w:w="566" w:type="dxa"/>
            <w:shd w:val="clear" w:color="auto" w:fill="70AD47" w:themeFill="accent6"/>
          </w:tcPr>
          <w:p w14:paraId="535A8843" w14:textId="77777777" w:rsidR="006825A7" w:rsidRPr="003C5976" w:rsidRDefault="00466A7E">
            <w:pPr>
              <w:rPr>
                <w:rFonts w:ascii="Candara" w:hAnsi="Candara"/>
                <w:sz w:val="20"/>
                <w:szCs w:val="20"/>
              </w:rPr>
            </w:pPr>
            <w:r>
              <w:rPr>
                <w:rFonts w:ascii="Candara" w:hAnsi="Candara"/>
                <w:sz w:val="20"/>
                <w:szCs w:val="20"/>
              </w:rPr>
              <w:t>*</w:t>
            </w:r>
          </w:p>
        </w:tc>
        <w:tc>
          <w:tcPr>
            <w:tcW w:w="531" w:type="dxa"/>
          </w:tcPr>
          <w:p w14:paraId="532A55B2" w14:textId="77777777" w:rsidR="006825A7" w:rsidRPr="003C5976" w:rsidRDefault="006825A7">
            <w:pPr>
              <w:rPr>
                <w:rFonts w:ascii="Candara" w:hAnsi="Candara"/>
                <w:sz w:val="20"/>
                <w:szCs w:val="20"/>
              </w:rPr>
            </w:pPr>
          </w:p>
        </w:tc>
        <w:tc>
          <w:tcPr>
            <w:tcW w:w="473" w:type="dxa"/>
            <w:shd w:val="clear" w:color="auto" w:fill="70AD47" w:themeFill="accent6"/>
          </w:tcPr>
          <w:p w14:paraId="1A2661F6" w14:textId="77777777" w:rsidR="006825A7" w:rsidRPr="003C5976" w:rsidRDefault="00466A7E">
            <w:pPr>
              <w:rPr>
                <w:rFonts w:ascii="Candara" w:hAnsi="Candara"/>
                <w:sz w:val="20"/>
                <w:szCs w:val="20"/>
              </w:rPr>
            </w:pPr>
            <w:r>
              <w:rPr>
                <w:rFonts w:ascii="Candara" w:hAnsi="Candara"/>
                <w:sz w:val="20"/>
                <w:szCs w:val="20"/>
              </w:rPr>
              <w:t>*</w:t>
            </w:r>
          </w:p>
        </w:tc>
        <w:tc>
          <w:tcPr>
            <w:tcW w:w="481" w:type="dxa"/>
          </w:tcPr>
          <w:p w14:paraId="4D88DB1B" w14:textId="77777777" w:rsidR="006825A7" w:rsidRPr="003C5976" w:rsidRDefault="006825A7">
            <w:pPr>
              <w:rPr>
                <w:rFonts w:ascii="Candara" w:hAnsi="Candara"/>
                <w:sz w:val="20"/>
                <w:szCs w:val="20"/>
              </w:rPr>
            </w:pPr>
          </w:p>
        </w:tc>
        <w:tc>
          <w:tcPr>
            <w:tcW w:w="2187" w:type="dxa"/>
            <w:gridSpan w:val="2"/>
          </w:tcPr>
          <w:p w14:paraId="164A7241" w14:textId="77777777" w:rsidR="006825A7" w:rsidRPr="003C5976" w:rsidRDefault="006825A7">
            <w:pPr>
              <w:rPr>
                <w:rFonts w:ascii="Candara" w:hAnsi="Candara"/>
                <w:sz w:val="20"/>
                <w:szCs w:val="20"/>
              </w:rPr>
            </w:pPr>
          </w:p>
        </w:tc>
        <w:tc>
          <w:tcPr>
            <w:tcW w:w="2269" w:type="dxa"/>
          </w:tcPr>
          <w:p w14:paraId="410DDA1D" w14:textId="77777777" w:rsidR="006825A7" w:rsidRPr="003C5976" w:rsidRDefault="006825A7">
            <w:pPr>
              <w:rPr>
                <w:rFonts w:ascii="Candara" w:hAnsi="Candara"/>
                <w:sz w:val="20"/>
                <w:szCs w:val="20"/>
              </w:rPr>
            </w:pPr>
          </w:p>
        </w:tc>
      </w:tr>
      <w:tr w:rsidR="000139ED" w:rsidRPr="003C5976" w14:paraId="3C4AB183" w14:textId="77777777" w:rsidTr="008D03B2">
        <w:tc>
          <w:tcPr>
            <w:tcW w:w="3403" w:type="dxa"/>
          </w:tcPr>
          <w:p w14:paraId="740B2C5A" w14:textId="77777777" w:rsidR="000139ED" w:rsidRPr="00881990" w:rsidRDefault="000139ED" w:rsidP="000139ED">
            <w:pPr>
              <w:rPr>
                <w:rFonts w:ascii="Candara" w:hAnsi="Candara"/>
                <w:b/>
                <w:sz w:val="20"/>
                <w:szCs w:val="20"/>
              </w:rPr>
            </w:pPr>
            <w:r w:rsidRPr="00881990">
              <w:rPr>
                <w:rFonts w:ascii="Candara" w:hAnsi="Candara"/>
                <w:b/>
                <w:sz w:val="20"/>
                <w:szCs w:val="20"/>
              </w:rPr>
              <w:lastRenderedPageBreak/>
              <w:t>Priority 4:</w:t>
            </w:r>
          </w:p>
          <w:p w14:paraId="6BB16869" w14:textId="77777777" w:rsidR="000139ED" w:rsidRDefault="000139ED" w:rsidP="000139ED">
            <w:pPr>
              <w:rPr>
                <w:rFonts w:ascii="Candara" w:hAnsi="Candara"/>
                <w:b/>
                <w:sz w:val="20"/>
                <w:szCs w:val="20"/>
                <w:shd w:val="clear" w:color="auto" w:fill="FF0000"/>
              </w:rPr>
            </w:pPr>
            <w:r w:rsidRPr="00881990">
              <w:rPr>
                <w:rFonts w:ascii="Candara" w:hAnsi="Candara"/>
                <w:sz w:val="20"/>
                <w:szCs w:val="20"/>
              </w:rPr>
              <w:t xml:space="preserve">Attendance – </w:t>
            </w:r>
          </w:p>
          <w:p w14:paraId="0FFF7DC2" w14:textId="77777777" w:rsidR="00881990" w:rsidRPr="00881990" w:rsidRDefault="00881990" w:rsidP="000139ED">
            <w:pPr>
              <w:rPr>
                <w:rFonts w:ascii="Candara" w:hAnsi="Candara"/>
                <w:sz w:val="20"/>
                <w:szCs w:val="20"/>
              </w:rPr>
            </w:pPr>
            <w:r>
              <w:rPr>
                <w:rFonts w:ascii="Candara" w:hAnsi="Candara"/>
                <w:b/>
                <w:sz w:val="20"/>
                <w:szCs w:val="20"/>
                <w:shd w:val="clear" w:color="auto" w:fill="FF0000"/>
              </w:rPr>
              <w:t>STONELAW LEARNING COMMUNITY PRIORITY</w:t>
            </w:r>
          </w:p>
          <w:p w14:paraId="57882775" w14:textId="77777777" w:rsidR="000139ED" w:rsidRPr="00881990" w:rsidRDefault="000139ED" w:rsidP="000139ED">
            <w:pPr>
              <w:rPr>
                <w:rFonts w:ascii="Candara" w:hAnsi="Candara"/>
                <w:sz w:val="20"/>
                <w:szCs w:val="20"/>
              </w:rPr>
            </w:pPr>
          </w:p>
          <w:p w14:paraId="1D5EA53F" w14:textId="77777777" w:rsidR="000139ED" w:rsidRPr="0033071C" w:rsidRDefault="000139ED" w:rsidP="000139ED">
            <w:pPr>
              <w:rPr>
                <w:rFonts w:ascii="Candara" w:hAnsi="Candara"/>
                <w:b/>
                <w:color w:val="C00000"/>
                <w:sz w:val="20"/>
                <w:szCs w:val="20"/>
              </w:rPr>
            </w:pPr>
            <w:r w:rsidRPr="0033071C">
              <w:rPr>
                <w:rFonts w:ascii="Candara" w:hAnsi="Candara"/>
                <w:b/>
                <w:color w:val="C00000"/>
                <w:sz w:val="20"/>
                <w:szCs w:val="20"/>
              </w:rPr>
              <w:t>To Improve Pupil Attendance and Punctuality Rates</w:t>
            </w:r>
          </w:p>
          <w:p w14:paraId="52F63163" w14:textId="77777777" w:rsidR="000139ED" w:rsidRPr="0033071C" w:rsidRDefault="000139ED" w:rsidP="000139ED">
            <w:pPr>
              <w:rPr>
                <w:rFonts w:ascii="Candara" w:hAnsi="Candara"/>
                <w:color w:val="C00000"/>
                <w:sz w:val="20"/>
                <w:szCs w:val="20"/>
              </w:rPr>
            </w:pPr>
            <w:r w:rsidRPr="0033071C">
              <w:rPr>
                <w:rFonts w:ascii="Candara" w:hAnsi="Candara"/>
                <w:color w:val="C00000"/>
                <w:sz w:val="20"/>
                <w:szCs w:val="20"/>
              </w:rPr>
              <w:t xml:space="preserve">Research has shown a clear link between attendance and attainment. </w:t>
            </w:r>
          </w:p>
          <w:p w14:paraId="49D17217" w14:textId="77777777" w:rsidR="000139ED" w:rsidRPr="0033071C" w:rsidRDefault="000139ED" w:rsidP="000139ED">
            <w:pPr>
              <w:pStyle w:val="ListParagraph"/>
              <w:numPr>
                <w:ilvl w:val="0"/>
                <w:numId w:val="10"/>
              </w:numPr>
              <w:ind w:left="180" w:hanging="218"/>
              <w:rPr>
                <w:rFonts w:ascii="Candara" w:hAnsi="Candara"/>
                <w:color w:val="C00000"/>
                <w:sz w:val="20"/>
                <w:szCs w:val="20"/>
              </w:rPr>
            </w:pPr>
            <w:r w:rsidRPr="0033071C">
              <w:rPr>
                <w:rFonts w:ascii="Candara" w:hAnsi="Candara"/>
                <w:color w:val="C00000"/>
                <w:sz w:val="20"/>
                <w:szCs w:val="20"/>
              </w:rPr>
              <w:t>In Primary school, children with higher attendance rates are more likely to achieve the appropriate CfE Level.</w:t>
            </w:r>
          </w:p>
          <w:p w14:paraId="0312AF01" w14:textId="77777777" w:rsidR="000139ED" w:rsidRPr="0033071C" w:rsidRDefault="000139ED" w:rsidP="000139ED">
            <w:pPr>
              <w:pStyle w:val="ListParagraph"/>
              <w:numPr>
                <w:ilvl w:val="0"/>
                <w:numId w:val="10"/>
              </w:numPr>
              <w:ind w:left="180" w:hanging="218"/>
              <w:rPr>
                <w:rFonts w:ascii="Candara" w:hAnsi="Candara"/>
                <w:color w:val="C00000"/>
                <w:sz w:val="20"/>
                <w:szCs w:val="20"/>
              </w:rPr>
            </w:pPr>
            <w:r w:rsidRPr="0033071C">
              <w:rPr>
                <w:rFonts w:ascii="Candara" w:hAnsi="Candara"/>
                <w:color w:val="C00000"/>
                <w:sz w:val="20"/>
                <w:szCs w:val="20"/>
              </w:rPr>
              <w:t xml:space="preserve">Within Park View, approximately 47% of children who have attendance rates of below 85% are not achieving the expected CfE Level in some or all curricular areas. This contrasts with only 32% of children who have attendance rates greater than 95%. </w:t>
            </w:r>
          </w:p>
          <w:p w14:paraId="7ED07A3F" w14:textId="77777777" w:rsidR="000139ED" w:rsidRPr="0033071C" w:rsidRDefault="000139ED" w:rsidP="000139ED">
            <w:pPr>
              <w:pStyle w:val="ListParagraph"/>
              <w:numPr>
                <w:ilvl w:val="0"/>
                <w:numId w:val="10"/>
              </w:numPr>
              <w:ind w:left="180" w:hanging="218"/>
              <w:rPr>
                <w:rFonts w:ascii="Candara" w:hAnsi="Candara"/>
                <w:color w:val="C00000"/>
                <w:sz w:val="20"/>
                <w:szCs w:val="20"/>
              </w:rPr>
            </w:pPr>
            <w:r w:rsidRPr="0033071C">
              <w:rPr>
                <w:rFonts w:ascii="Candara" w:hAnsi="Candara"/>
                <w:color w:val="C00000"/>
                <w:sz w:val="20"/>
                <w:szCs w:val="20"/>
              </w:rPr>
              <w:t>In Secondary school, children with attendance rates greater than 95% achieve on average between 6 and 7 National 5 qualifications. However, children with attendance rates less than 85% achieve between 2 and 3 National 5 Qualifications.</w:t>
            </w:r>
          </w:p>
          <w:p w14:paraId="1EEECEA2" w14:textId="77777777" w:rsidR="000139ED" w:rsidRPr="0033071C" w:rsidRDefault="000139ED" w:rsidP="000139ED">
            <w:pPr>
              <w:rPr>
                <w:rFonts w:ascii="Candara" w:hAnsi="Candara"/>
                <w:color w:val="C00000"/>
                <w:sz w:val="20"/>
                <w:szCs w:val="20"/>
              </w:rPr>
            </w:pPr>
          </w:p>
          <w:p w14:paraId="4A79DE1D" w14:textId="77777777" w:rsidR="000139ED" w:rsidRPr="0033071C" w:rsidRDefault="000139ED" w:rsidP="000139ED">
            <w:pPr>
              <w:rPr>
                <w:rFonts w:ascii="Candara" w:hAnsi="Candara"/>
                <w:color w:val="C00000"/>
                <w:sz w:val="20"/>
                <w:szCs w:val="20"/>
              </w:rPr>
            </w:pPr>
            <w:r w:rsidRPr="0033071C">
              <w:rPr>
                <w:rFonts w:ascii="Candara" w:hAnsi="Candara"/>
                <w:color w:val="C00000"/>
                <w:sz w:val="20"/>
                <w:szCs w:val="20"/>
              </w:rPr>
              <w:t>Good attendance and punctuality are essential skills for learning, life and work.</w:t>
            </w:r>
          </w:p>
          <w:p w14:paraId="404AE064" w14:textId="77777777" w:rsidR="000139ED" w:rsidRPr="0033071C" w:rsidRDefault="000139ED" w:rsidP="000139ED">
            <w:pPr>
              <w:rPr>
                <w:rFonts w:ascii="Candara" w:hAnsi="Candara"/>
                <w:color w:val="C00000"/>
                <w:sz w:val="20"/>
                <w:szCs w:val="20"/>
              </w:rPr>
            </w:pPr>
          </w:p>
          <w:p w14:paraId="138F3EB6" w14:textId="77777777" w:rsidR="000139ED" w:rsidRPr="0033071C" w:rsidRDefault="000139ED" w:rsidP="000139ED">
            <w:pPr>
              <w:rPr>
                <w:rFonts w:ascii="Candara" w:hAnsi="Candara"/>
                <w:color w:val="C00000"/>
                <w:sz w:val="20"/>
                <w:szCs w:val="20"/>
              </w:rPr>
            </w:pPr>
            <w:r w:rsidRPr="0033071C">
              <w:rPr>
                <w:rFonts w:ascii="Candara" w:hAnsi="Candara"/>
                <w:color w:val="C00000"/>
                <w:sz w:val="20"/>
                <w:szCs w:val="20"/>
              </w:rPr>
              <w:t>From Seemis data, our current whole school attendance rate for this session is 90.4%. This compares to previous sessions of 94.2% on average.</w:t>
            </w:r>
          </w:p>
          <w:p w14:paraId="7965928C" w14:textId="77777777" w:rsidR="00CB6431" w:rsidRPr="00881990" w:rsidRDefault="00CB6431" w:rsidP="000139ED">
            <w:pPr>
              <w:rPr>
                <w:rFonts w:ascii="Candara" w:hAnsi="Candara"/>
                <w:sz w:val="20"/>
                <w:szCs w:val="20"/>
              </w:rPr>
            </w:pPr>
          </w:p>
          <w:p w14:paraId="48B3FB2C" w14:textId="45D86685" w:rsidR="00CB6431" w:rsidRDefault="00CB6431" w:rsidP="000139ED">
            <w:pPr>
              <w:rPr>
                <w:rFonts w:ascii="Candara" w:hAnsi="Candara"/>
                <w:sz w:val="20"/>
                <w:szCs w:val="20"/>
              </w:rPr>
            </w:pPr>
          </w:p>
          <w:p w14:paraId="19E1C573" w14:textId="05608B0C" w:rsidR="00C51380" w:rsidRDefault="00C51380" w:rsidP="000139ED">
            <w:pPr>
              <w:rPr>
                <w:rFonts w:ascii="Candara" w:hAnsi="Candara"/>
                <w:sz w:val="20"/>
                <w:szCs w:val="20"/>
              </w:rPr>
            </w:pPr>
          </w:p>
          <w:p w14:paraId="63C2FCA9" w14:textId="4A63CD2A" w:rsidR="00C51380" w:rsidRDefault="00C51380" w:rsidP="000139ED">
            <w:pPr>
              <w:rPr>
                <w:rFonts w:ascii="Candara" w:hAnsi="Candara"/>
                <w:sz w:val="20"/>
                <w:szCs w:val="20"/>
              </w:rPr>
            </w:pPr>
          </w:p>
          <w:p w14:paraId="71C2A211" w14:textId="77777777" w:rsidR="00C51380" w:rsidRPr="00881990" w:rsidRDefault="00C51380" w:rsidP="000139ED">
            <w:pPr>
              <w:rPr>
                <w:rFonts w:ascii="Candara" w:hAnsi="Candara"/>
                <w:sz w:val="20"/>
                <w:szCs w:val="20"/>
              </w:rPr>
            </w:pPr>
          </w:p>
          <w:p w14:paraId="3BB799A2" w14:textId="77777777" w:rsidR="00CB6431" w:rsidRPr="00881990" w:rsidRDefault="00CB6431" w:rsidP="000139ED">
            <w:pPr>
              <w:rPr>
                <w:rFonts w:ascii="Candara" w:hAnsi="Candara"/>
                <w:sz w:val="20"/>
                <w:szCs w:val="20"/>
              </w:rPr>
            </w:pPr>
          </w:p>
        </w:tc>
        <w:tc>
          <w:tcPr>
            <w:tcW w:w="3118" w:type="dxa"/>
          </w:tcPr>
          <w:p w14:paraId="0D8D9CBE" w14:textId="77777777" w:rsidR="00881990" w:rsidRPr="0033071C" w:rsidRDefault="00881990" w:rsidP="0033071C">
            <w:pPr>
              <w:rPr>
                <w:rFonts w:ascii="Candara" w:hAnsi="Candara"/>
                <w:sz w:val="20"/>
                <w:szCs w:val="20"/>
              </w:rPr>
            </w:pPr>
            <w:r w:rsidRPr="0033071C">
              <w:rPr>
                <w:rFonts w:ascii="Candara" w:hAnsi="Candara"/>
                <w:sz w:val="20"/>
                <w:szCs w:val="20"/>
              </w:rPr>
              <w:t>Improve attendance across the school to improve engagement, health and wellbeing and attainment levels.</w:t>
            </w:r>
          </w:p>
          <w:p w14:paraId="0CC2E40B" w14:textId="77777777" w:rsidR="000139ED" w:rsidRPr="00881990" w:rsidRDefault="000139ED" w:rsidP="000139ED">
            <w:pPr>
              <w:pStyle w:val="ListParagraph"/>
              <w:numPr>
                <w:ilvl w:val="0"/>
                <w:numId w:val="11"/>
              </w:numPr>
              <w:rPr>
                <w:rFonts w:ascii="Candara" w:hAnsi="Candara"/>
                <w:sz w:val="20"/>
                <w:szCs w:val="20"/>
              </w:rPr>
            </w:pPr>
            <w:r w:rsidRPr="00881990">
              <w:rPr>
                <w:rFonts w:ascii="Candara" w:hAnsi="Candara"/>
                <w:sz w:val="20"/>
                <w:szCs w:val="20"/>
              </w:rPr>
              <w:t>Our average attendance rate over the past 5 school sessions for the school overall is 94.2%. However, during this session it has fallen to 90.4%. We aim to try to raise this back to the pre-covid attendance rate of 94%</w:t>
            </w:r>
            <w:r w:rsidR="0033071C">
              <w:rPr>
                <w:rFonts w:ascii="Candara" w:hAnsi="Candara"/>
                <w:sz w:val="20"/>
                <w:szCs w:val="20"/>
              </w:rPr>
              <w:t xml:space="preserve"> by June 2023</w:t>
            </w:r>
            <w:r w:rsidRPr="00881990">
              <w:rPr>
                <w:rFonts w:ascii="Candara" w:hAnsi="Candara"/>
                <w:sz w:val="20"/>
                <w:szCs w:val="20"/>
              </w:rPr>
              <w:t>.</w:t>
            </w:r>
          </w:p>
          <w:p w14:paraId="2BB32442" w14:textId="77777777" w:rsidR="000139ED" w:rsidRPr="00881990" w:rsidRDefault="000139ED" w:rsidP="000139ED">
            <w:pPr>
              <w:pStyle w:val="ListParagraph"/>
              <w:numPr>
                <w:ilvl w:val="0"/>
                <w:numId w:val="11"/>
              </w:numPr>
              <w:rPr>
                <w:rFonts w:ascii="Candara" w:hAnsi="Candara"/>
                <w:sz w:val="20"/>
                <w:szCs w:val="20"/>
              </w:rPr>
            </w:pPr>
            <w:r w:rsidRPr="00881990">
              <w:rPr>
                <w:rFonts w:ascii="Candara" w:hAnsi="Candara"/>
                <w:sz w:val="20"/>
                <w:szCs w:val="20"/>
              </w:rPr>
              <w:t>The average attendance over the past 5 sessions for our PEF target group is 92.3%. For the Non-PEF group the average attendance rate is 96.0%. This means there is an average gap of 3.7%. We aim to try to close this gap to 2%</w:t>
            </w:r>
            <w:r w:rsidR="0033071C">
              <w:rPr>
                <w:rFonts w:ascii="Candara" w:hAnsi="Candara"/>
                <w:sz w:val="20"/>
                <w:szCs w:val="20"/>
              </w:rPr>
              <w:t xml:space="preserve"> by June 2023</w:t>
            </w:r>
            <w:r w:rsidRPr="00881990">
              <w:rPr>
                <w:rFonts w:ascii="Candara" w:hAnsi="Candara"/>
                <w:sz w:val="20"/>
                <w:szCs w:val="20"/>
              </w:rPr>
              <w:t>.</w:t>
            </w:r>
          </w:p>
          <w:p w14:paraId="1282BC8A" w14:textId="77777777" w:rsidR="000139ED" w:rsidRDefault="000139ED" w:rsidP="000139ED">
            <w:pPr>
              <w:pStyle w:val="ListParagraph"/>
              <w:numPr>
                <w:ilvl w:val="0"/>
                <w:numId w:val="11"/>
              </w:numPr>
              <w:rPr>
                <w:rFonts w:ascii="Candara" w:hAnsi="Candara"/>
                <w:sz w:val="20"/>
                <w:szCs w:val="20"/>
              </w:rPr>
            </w:pPr>
            <w:r w:rsidRPr="00881990">
              <w:rPr>
                <w:rFonts w:ascii="Candara" w:hAnsi="Candara"/>
                <w:sz w:val="20"/>
                <w:szCs w:val="20"/>
              </w:rPr>
              <w:t xml:space="preserve">During this session, we have recorded 1079 late comings. </w:t>
            </w:r>
            <w:r w:rsidR="0033071C">
              <w:rPr>
                <w:rFonts w:ascii="Candara" w:hAnsi="Candara"/>
                <w:sz w:val="20"/>
                <w:szCs w:val="20"/>
              </w:rPr>
              <w:t>By June 2023, w</w:t>
            </w:r>
            <w:r w:rsidRPr="00881990">
              <w:rPr>
                <w:rFonts w:ascii="Candara" w:hAnsi="Candara"/>
                <w:sz w:val="20"/>
                <w:szCs w:val="20"/>
              </w:rPr>
              <w:t>e aim to try to reduce this by 5% and target individuals and/or families with poor punctuality rates.</w:t>
            </w:r>
          </w:p>
          <w:p w14:paraId="28C4BB04" w14:textId="77777777" w:rsidR="000139ED" w:rsidRDefault="000139ED" w:rsidP="000139ED">
            <w:pPr>
              <w:rPr>
                <w:rFonts w:ascii="Candara" w:hAnsi="Candara"/>
                <w:sz w:val="20"/>
                <w:szCs w:val="20"/>
              </w:rPr>
            </w:pPr>
          </w:p>
          <w:p w14:paraId="30BE4982" w14:textId="77777777" w:rsidR="005663DD" w:rsidRDefault="005663DD" w:rsidP="000139ED">
            <w:pPr>
              <w:rPr>
                <w:rFonts w:ascii="Candara" w:hAnsi="Candara"/>
                <w:sz w:val="20"/>
                <w:szCs w:val="20"/>
              </w:rPr>
            </w:pPr>
          </w:p>
          <w:p w14:paraId="7B0ECBF7" w14:textId="77777777" w:rsidR="005663DD" w:rsidRDefault="005663DD" w:rsidP="000139ED">
            <w:pPr>
              <w:rPr>
                <w:rFonts w:ascii="Candara" w:hAnsi="Candara"/>
                <w:sz w:val="20"/>
                <w:szCs w:val="20"/>
              </w:rPr>
            </w:pPr>
          </w:p>
          <w:p w14:paraId="66F12C17" w14:textId="77777777" w:rsidR="005663DD" w:rsidRDefault="005663DD" w:rsidP="000139ED">
            <w:pPr>
              <w:rPr>
                <w:rFonts w:ascii="Candara" w:hAnsi="Candara"/>
                <w:sz w:val="20"/>
                <w:szCs w:val="20"/>
              </w:rPr>
            </w:pPr>
          </w:p>
          <w:p w14:paraId="1078AAD5" w14:textId="77777777" w:rsidR="005663DD" w:rsidRDefault="005663DD" w:rsidP="000139ED">
            <w:pPr>
              <w:rPr>
                <w:rFonts w:ascii="Candara" w:hAnsi="Candara"/>
                <w:sz w:val="20"/>
                <w:szCs w:val="20"/>
              </w:rPr>
            </w:pPr>
          </w:p>
          <w:p w14:paraId="7683674B" w14:textId="77777777" w:rsidR="005663DD" w:rsidRDefault="005663DD" w:rsidP="000139ED">
            <w:pPr>
              <w:rPr>
                <w:rFonts w:ascii="Candara" w:hAnsi="Candara"/>
                <w:sz w:val="20"/>
                <w:szCs w:val="20"/>
              </w:rPr>
            </w:pPr>
          </w:p>
          <w:p w14:paraId="73F4F222" w14:textId="77777777" w:rsidR="005663DD" w:rsidRDefault="005663DD" w:rsidP="000139ED">
            <w:pPr>
              <w:rPr>
                <w:rFonts w:ascii="Candara" w:hAnsi="Candara"/>
                <w:sz w:val="20"/>
                <w:szCs w:val="20"/>
              </w:rPr>
            </w:pPr>
          </w:p>
          <w:p w14:paraId="0F74BC71" w14:textId="77777777" w:rsidR="005663DD" w:rsidRDefault="005663DD" w:rsidP="000139ED">
            <w:pPr>
              <w:rPr>
                <w:rFonts w:ascii="Candara" w:hAnsi="Candara"/>
                <w:sz w:val="20"/>
                <w:szCs w:val="20"/>
              </w:rPr>
            </w:pPr>
          </w:p>
          <w:p w14:paraId="73EDF9F9" w14:textId="77777777" w:rsidR="005663DD" w:rsidRDefault="005663DD" w:rsidP="000139ED">
            <w:pPr>
              <w:rPr>
                <w:rFonts w:ascii="Candara" w:hAnsi="Candara"/>
                <w:sz w:val="20"/>
                <w:szCs w:val="20"/>
              </w:rPr>
            </w:pPr>
          </w:p>
          <w:p w14:paraId="72D80C1B" w14:textId="77777777" w:rsidR="005663DD" w:rsidRDefault="005663DD" w:rsidP="000139ED">
            <w:pPr>
              <w:rPr>
                <w:rFonts w:ascii="Candara" w:hAnsi="Candara"/>
                <w:sz w:val="20"/>
                <w:szCs w:val="20"/>
              </w:rPr>
            </w:pPr>
          </w:p>
          <w:p w14:paraId="16E33FAB" w14:textId="77777777" w:rsidR="005663DD" w:rsidRDefault="005663DD" w:rsidP="000139ED">
            <w:pPr>
              <w:rPr>
                <w:rFonts w:ascii="Candara" w:hAnsi="Candara"/>
                <w:sz w:val="20"/>
                <w:szCs w:val="20"/>
              </w:rPr>
            </w:pPr>
          </w:p>
          <w:p w14:paraId="66E70209" w14:textId="77777777" w:rsidR="005663DD" w:rsidRDefault="005663DD" w:rsidP="000139ED">
            <w:pPr>
              <w:rPr>
                <w:rFonts w:ascii="Candara" w:hAnsi="Candara"/>
                <w:sz w:val="20"/>
                <w:szCs w:val="20"/>
              </w:rPr>
            </w:pPr>
          </w:p>
          <w:p w14:paraId="662F3D16" w14:textId="77777777" w:rsidR="005663DD" w:rsidRDefault="005663DD" w:rsidP="000139ED">
            <w:pPr>
              <w:rPr>
                <w:rFonts w:ascii="Candara" w:hAnsi="Candara"/>
                <w:sz w:val="20"/>
                <w:szCs w:val="20"/>
              </w:rPr>
            </w:pPr>
          </w:p>
          <w:p w14:paraId="73D3311C" w14:textId="77777777" w:rsidR="005663DD" w:rsidRDefault="005663DD" w:rsidP="000139ED">
            <w:pPr>
              <w:rPr>
                <w:rFonts w:ascii="Candara" w:hAnsi="Candara"/>
                <w:sz w:val="20"/>
                <w:szCs w:val="20"/>
              </w:rPr>
            </w:pPr>
          </w:p>
          <w:p w14:paraId="5E0847CB" w14:textId="77777777" w:rsidR="005663DD" w:rsidRDefault="005663DD" w:rsidP="000139ED">
            <w:pPr>
              <w:rPr>
                <w:rFonts w:ascii="Candara" w:hAnsi="Candara"/>
                <w:sz w:val="20"/>
                <w:szCs w:val="20"/>
              </w:rPr>
            </w:pPr>
          </w:p>
          <w:p w14:paraId="3D441E06" w14:textId="78CFFC20" w:rsidR="005663DD" w:rsidRPr="00881990" w:rsidRDefault="005663DD" w:rsidP="000139ED">
            <w:pPr>
              <w:rPr>
                <w:rFonts w:ascii="Candara" w:hAnsi="Candara"/>
                <w:sz w:val="20"/>
                <w:szCs w:val="20"/>
              </w:rPr>
            </w:pPr>
          </w:p>
        </w:tc>
        <w:tc>
          <w:tcPr>
            <w:tcW w:w="4111" w:type="dxa"/>
          </w:tcPr>
          <w:p w14:paraId="7940A318" w14:textId="77777777" w:rsidR="000139ED" w:rsidRPr="0033071C" w:rsidRDefault="000139ED" w:rsidP="000139ED">
            <w:pPr>
              <w:pStyle w:val="ListParagraph"/>
              <w:numPr>
                <w:ilvl w:val="0"/>
                <w:numId w:val="13"/>
              </w:numPr>
              <w:rPr>
                <w:rFonts w:ascii="Candara" w:hAnsi="Candara"/>
                <w:color w:val="C00000"/>
                <w:sz w:val="20"/>
                <w:szCs w:val="20"/>
              </w:rPr>
            </w:pPr>
            <w:r w:rsidRPr="0033071C">
              <w:rPr>
                <w:rFonts w:ascii="Candara" w:hAnsi="Candara"/>
                <w:color w:val="C00000"/>
                <w:sz w:val="20"/>
                <w:szCs w:val="20"/>
              </w:rPr>
              <w:t>Each class teacher will identify one child in their class with an attendance rate below 85%. Teacher will work with the identified pupil and their family to try to increase attendance.</w:t>
            </w:r>
          </w:p>
          <w:p w14:paraId="3FBDC488" w14:textId="77777777" w:rsidR="000139ED" w:rsidRPr="0033071C" w:rsidRDefault="000139ED" w:rsidP="000139ED">
            <w:pPr>
              <w:pStyle w:val="ListParagraph"/>
              <w:numPr>
                <w:ilvl w:val="0"/>
                <w:numId w:val="13"/>
              </w:numPr>
              <w:rPr>
                <w:rFonts w:ascii="Candara" w:hAnsi="Candara"/>
                <w:color w:val="C00000"/>
                <w:sz w:val="20"/>
                <w:szCs w:val="20"/>
              </w:rPr>
            </w:pPr>
            <w:r w:rsidRPr="0033071C">
              <w:rPr>
                <w:rFonts w:ascii="Candara" w:hAnsi="Candara"/>
                <w:color w:val="C00000"/>
                <w:sz w:val="20"/>
                <w:szCs w:val="20"/>
              </w:rPr>
              <w:t>Organise staff training on ESBA (Emotional School Based Avoidance) to provide information on improving attendance of a child in their class.</w:t>
            </w:r>
          </w:p>
          <w:p w14:paraId="6E297623" w14:textId="77777777" w:rsidR="000139ED" w:rsidRPr="0033071C" w:rsidRDefault="000139ED" w:rsidP="000139ED">
            <w:pPr>
              <w:pStyle w:val="ListParagraph"/>
              <w:numPr>
                <w:ilvl w:val="0"/>
                <w:numId w:val="13"/>
              </w:numPr>
              <w:rPr>
                <w:rFonts w:ascii="Candara" w:hAnsi="Candara"/>
                <w:color w:val="C00000"/>
                <w:sz w:val="20"/>
                <w:szCs w:val="20"/>
              </w:rPr>
            </w:pPr>
            <w:r w:rsidRPr="0033071C">
              <w:rPr>
                <w:rFonts w:ascii="Candara" w:hAnsi="Candara"/>
                <w:color w:val="C00000"/>
                <w:sz w:val="20"/>
                <w:szCs w:val="20"/>
              </w:rPr>
              <w:t>Reward classes with best attendance and/or most improved attendance each month with a reward of their choice.</w:t>
            </w:r>
          </w:p>
          <w:p w14:paraId="47A609A9" w14:textId="77777777" w:rsidR="000139ED" w:rsidRPr="0033071C" w:rsidRDefault="000139ED" w:rsidP="000139ED">
            <w:pPr>
              <w:pStyle w:val="ListParagraph"/>
              <w:numPr>
                <w:ilvl w:val="0"/>
                <w:numId w:val="13"/>
              </w:numPr>
              <w:rPr>
                <w:rFonts w:ascii="Candara" w:hAnsi="Candara"/>
                <w:color w:val="C00000"/>
                <w:sz w:val="20"/>
                <w:szCs w:val="20"/>
              </w:rPr>
            </w:pPr>
            <w:r w:rsidRPr="0033071C">
              <w:rPr>
                <w:rFonts w:ascii="Candara" w:hAnsi="Candara"/>
                <w:color w:val="C00000"/>
                <w:sz w:val="20"/>
                <w:szCs w:val="20"/>
              </w:rPr>
              <w:t>Reintroduce the ‘Right On Time Group’ to monitor punctuality. Reward classes with best punctuality and/or most improved punctuality each month with a reward of their choice.</w:t>
            </w:r>
          </w:p>
          <w:p w14:paraId="47CD766E" w14:textId="77777777" w:rsidR="000139ED" w:rsidRPr="0033071C" w:rsidRDefault="000139ED" w:rsidP="000139ED">
            <w:pPr>
              <w:pStyle w:val="ListParagraph"/>
              <w:numPr>
                <w:ilvl w:val="0"/>
                <w:numId w:val="13"/>
              </w:numPr>
              <w:rPr>
                <w:rFonts w:ascii="Candara" w:hAnsi="Candara"/>
                <w:color w:val="C00000"/>
                <w:sz w:val="20"/>
                <w:szCs w:val="20"/>
              </w:rPr>
            </w:pPr>
            <w:r w:rsidRPr="0033071C">
              <w:rPr>
                <w:rFonts w:ascii="Candara" w:hAnsi="Candara"/>
                <w:color w:val="C00000"/>
                <w:sz w:val="20"/>
                <w:szCs w:val="20"/>
              </w:rPr>
              <w:t>Look to arrange various extra-curricular clubs before school starts. Similar to the breakfast club, these can be useful to encourage more children to be in school on time.</w:t>
            </w:r>
          </w:p>
          <w:p w14:paraId="3045323A" w14:textId="77777777" w:rsidR="000139ED" w:rsidRPr="0033071C" w:rsidRDefault="000139ED" w:rsidP="000139ED">
            <w:pPr>
              <w:pStyle w:val="ListParagraph"/>
              <w:numPr>
                <w:ilvl w:val="0"/>
                <w:numId w:val="13"/>
              </w:numPr>
              <w:rPr>
                <w:rFonts w:ascii="Candara" w:hAnsi="Candara"/>
                <w:color w:val="C00000"/>
                <w:sz w:val="20"/>
                <w:szCs w:val="20"/>
              </w:rPr>
            </w:pPr>
            <w:r w:rsidRPr="0033071C">
              <w:rPr>
                <w:rFonts w:ascii="Candara" w:hAnsi="Candara"/>
                <w:color w:val="C00000"/>
                <w:sz w:val="20"/>
                <w:szCs w:val="20"/>
              </w:rPr>
              <w:t>Ensure that all families have access to school uniform from the ‘Rake and Take’ facility.</w:t>
            </w:r>
          </w:p>
          <w:p w14:paraId="69A4B3DC" w14:textId="77777777" w:rsidR="000139ED" w:rsidRPr="0033071C" w:rsidRDefault="0033071C" w:rsidP="000139ED">
            <w:pPr>
              <w:pStyle w:val="ListParagraph"/>
              <w:numPr>
                <w:ilvl w:val="0"/>
                <w:numId w:val="13"/>
              </w:numPr>
              <w:rPr>
                <w:rFonts w:ascii="Candara" w:hAnsi="Candara"/>
                <w:color w:val="C00000"/>
                <w:sz w:val="20"/>
                <w:szCs w:val="20"/>
              </w:rPr>
            </w:pPr>
            <w:r w:rsidRPr="0033071C">
              <w:rPr>
                <w:rFonts w:ascii="Candara" w:hAnsi="Candara"/>
                <w:color w:val="C00000"/>
                <w:sz w:val="20"/>
                <w:szCs w:val="20"/>
              </w:rPr>
              <w:t>Create improved bank of attendance letters to be sent by SMT to ensure they are supportive and building positive relationships rather than threatening.</w:t>
            </w:r>
          </w:p>
          <w:p w14:paraId="6E94E220" w14:textId="77777777" w:rsidR="0033071C" w:rsidRPr="0033071C" w:rsidRDefault="0033071C" w:rsidP="000139ED">
            <w:pPr>
              <w:pStyle w:val="ListParagraph"/>
              <w:numPr>
                <w:ilvl w:val="0"/>
                <w:numId w:val="13"/>
              </w:numPr>
              <w:rPr>
                <w:rFonts w:ascii="Candara" w:hAnsi="Candara"/>
                <w:color w:val="C00000"/>
                <w:sz w:val="20"/>
                <w:szCs w:val="20"/>
              </w:rPr>
            </w:pPr>
            <w:r w:rsidRPr="0033071C">
              <w:rPr>
                <w:rFonts w:ascii="Candara" w:hAnsi="Candara"/>
                <w:color w:val="C00000"/>
                <w:sz w:val="20"/>
                <w:szCs w:val="20"/>
              </w:rPr>
              <w:t>HTs to share best practice in relation to attendance.</w:t>
            </w:r>
          </w:p>
          <w:p w14:paraId="60B3D258" w14:textId="77777777" w:rsidR="000139ED" w:rsidRPr="00881990" w:rsidRDefault="000139ED" w:rsidP="000139ED">
            <w:pPr>
              <w:pStyle w:val="ListParagraph"/>
              <w:numPr>
                <w:ilvl w:val="0"/>
                <w:numId w:val="13"/>
              </w:numPr>
              <w:rPr>
                <w:rFonts w:ascii="Candara" w:hAnsi="Candara"/>
                <w:sz w:val="20"/>
                <w:szCs w:val="20"/>
              </w:rPr>
            </w:pPr>
            <w:r w:rsidRPr="00881990">
              <w:rPr>
                <w:rFonts w:ascii="Candara" w:hAnsi="Candara"/>
                <w:sz w:val="20"/>
                <w:szCs w:val="20"/>
              </w:rPr>
              <w:t>Continue to offer a range of Health and Wellbeing groups (e.g. ‘Nurture’, ‘Wee Worries’, Give Us A Break’, CUSTTAD).</w:t>
            </w:r>
          </w:p>
          <w:p w14:paraId="6D996962" w14:textId="77777777" w:rsidR="000139ED" w:rsidRPr="00881990" w:rsidRDefault="000139ED" w:rsidP="000139ED">
            <w:pPr>
              <w:rPr>
                <w:rFonts w:ascii="Candara" w:hAnsi="Candara"/>
                <w:sz w:val="20"/>
                <w:szCs w:val="20"/>
              </w:rPr>
            </w:pPr>
          </w:p>
        </w:tc>
        <w:tc>
          <w:tcPr>
            <w:tcW w:w="3119" w:type="dxa"/>
          </w:tcPr>
          <w:p w14:paraId="316CD8A0" w14:textId="77777777" w:rsidR="000139ED" w:rsidRPr="0033071C" w:rsidRDefault="000139ED" w:rsidP="000139ED">
            <w:pPr>
              <w:pStyle w:val="ListParagraph"/>
              <w:numPr>
                <w:ilvl w:val="0"/>
                <w:numId w:val="12"/>
              </w:numPr>
              <w:rPr>
                <w:rFonts w:ascii="Candara" w:hAnsi="Candara"/>
                <w:color w:val="C00000"/>
                <w:sz w:val="20"/>
                <w:szCs w:val="20"/>
              </w:rPr>
            </w:pPr>
            <w:r w:rsidRPr="0033071C">
              <w:rPr>
                <w:rFonts w:ascii="Candara" w:hAnsi="Candara"/>
                <w:color w:val="C00000"/>
                <w:sz w:val="20"/>
                <w:szCs w:val="20"/>
              </w:rPr>
              <w:t>Monthly recording of attendance rates for whole school overall, whole school PEF group and whole school Non-PEF group. Recorded by PT.</w:t>
            </w:r>
          </w:p>
          <w:p w14:paraId="37BF4E10" w14:textId="77777777" w:rsidR="000139ED" w:rsidRPr="0033071C" w:rsidRDefault="000139ED" w:rsidP="000139ED">
            <w:pPr>
              <w:pStyle w:val="ListParagraph"/>
              <w:numPr>
                <w:ilvl w:val="0"/>
                <w:numId w:val="12"/>
              </w:numPr>
              <w:rPr>
                <w:rFonts w:ascii="Candara" w:hAnsi="Candara"/>
                <w:color w:val="C00000"/>
                <w:sz w:val="20"/>
                <w:szCs w:val="20"/>
              </w:rPr>
            </w:pPr>
            <w:r w:rsidRPr="0033071C">
              <w:rPr>
                <w:rFonts w:ascii="Candara" w:hAnsi="Candara"/>
                <w:color w:val="C00000"/>
                <w:sz w:val="20"/>
                <w:szCs w:val="20"/>
              </w:rPr>
              <w:t>Monthly recording of attendance for each class overall, class PEF group and class Non-PEF group. Recorded by PT.</w:t>
            </w:r>
          </w:p>
          <w:p w14:paraId="412290C8" w14:textId="77777777" w:rsidR="000139ED" w:rsidRPr="0033071C" w:rsidRDefault="000139ED" w:rsidP="000139ED">
            <w:pPr>
              <w:pStyle w:val="ListParagraph"/>
              <w:numPr>
                <w:ilvl w:val="0"/>
                <w:numId w:val="12"/>
              </w:numPr>
              <w:rPr>
                <w:rFonts w:ascii="Candara" w:hAnsi="Candara"/>
                <w:color w:val="C00000"/>
                <w:sz w:val="20"/>
                <w:szCs w:val="20"/>
              </w:rPr>
            </w:pPr>
            <w:r w:rsidRPr="0033071C">
              <w:rPr>
                <w:rFonts w:ascii="Candara" w:hAnsi="Candara"/>
                <w:color w:val="C00000"/>
                <w:sz w:val="20"/>
                <w:szCs w:val="20"/>
              </w:rPr>
              <w:t>Monthly recording of punctuality rates for each class. Recorded by PT and ‘Right On Time’ Group.</w:t>
            </w:r>
          </w:p>
          <w:p w14:paraId="661921BE" w14:textId="77777777" w:rsidR="00E926BC" w:rsidRPr="00881990" w:rsidRDefault="00E926BC" w:rsidP="000139ED">
            <w:pPr>
              <w:pStyle w:val="ListParagraph"/>
              <w:numPr>
                <w:ilvl w:val="0"/>
                <w:numId w:val="12"/>
              </w:numPr>
              <w:rPr>
                <w:rFonts w:ascii="Candara" w:hAnsi="Candara"/>
                <w:sz w:val="20"/>
                <w:szCs w:val="20"/>
              </w:rPr>
            </w:pPr>
            <w:r w:rsidRPr="0033071C">
              <w:rPr>
                <w:rFonts w:ascii="Candara" w:hAnsi="Candara"/>
                <w:color w:val="C00000"/>
                <w:sz w:val="20"/>
                <w:szCs w:val="20"/>
              </w:rPr>
              <w:t>Attendance improved for specific pupils (see outcomes</w:t>
            </w:r>
            <w:r>
              <w:rPr>
                <w:rFonts w:ascii="Candara" w:hAnsi="Candara"/>
                <w:sz w:val="20"/>
                <w:szCs w:val="20"/>
              </w:rPr>
              <w:t>)</w:t>
            </w:r>
          </w:p>
        </w:tc>
        <w:tc>
          <w:tcPr>
            <w:tcW w:w="425" w:type="dxa"/>
          </w:tcPr>
          <w:p w14:paraId="6D307519" w14:textId="77777777" w:rsidR="000139ED" w:rsidRDefault="000139ED" w:rsidP="000139ED">
            <w:pPr>
              <w:jc w:val="center"/>
              <w:rPr>
                <w:rFonts w:ascii="Candara" w:hAnsi="Candara"/>
              </w:rPr>
            </w:pPr>
          </w:p>
          <w:p w14:paraId="770942AE" w14:textId="77777777" w:rsidR="000139ED" w:rsidRDefault="000139ED" w:rsidP="000139ED">
            <w:pPr>
              <w:jc w:val="center"/>
              <w:rPr>
                <w:rFonts w:ascii="Candara" w:hAnsi="Candara"/>
              </w:rPr>
            </w:pPr>
          </w:p>
          <w:p w14:paraId="394FFE21" w14:textId="77777777" w:rsidR="000139ED" w:rsidRPr="003C5976" w:rsidRDefault="000139ED" w:rsidP="000139ED">
            <w:pPr>
              <w:jc w:val="center"/>
              <w:rPr>
                <w:rFonts w:ascii="Candara" w:hAnsi="Candara"/>
              </w:rPr>
            </w:pPr>
          </w:p>
        </w:tc>
        <w:tc>
          <w:tcPr>
            <w:tcW w:w="425" w:type="dxa"/>
          </w:tcPr>
          <w:p w14:paraId="4CD507A3" w14:textId="77777777" w:rsidR="000139ED" w:rsidRDefault="000139ED" w:rsidP="000139ED">
            <w:pPr>
              <w:rPr>
                <w:rFonts w:ascii="Candara" w:hAnsi="Candara"/>
              </w:rPr>
            </w:pPr>
          </w:p>
          <w:p w14:paraId="2392D547" w14:textId="77777777" w:rsidR="000139ED" w:rsidRDefault="000139ED" w:rsidP="000139ED">
            <w:pPr>
              <w:jc w:val="center"/>
              <w:rPr>
                <w:rFonts w:ascii="Candara" w:hAnsi="Candara"/>
              </w:rPr>
            </w:pPr>
          </w:p>
          <w:p w14:paraId="530CCF32" w14:textId="77777777" w:rsidR="000139ED" w:rsidRPr="003C5976" w:rsidRDefault="000139ED" w:rsidP="000139ED">
            <w:pPr>
              <w:jc w:val="center"/>
              <w:rPr>
                <w:rFonts w:ascii="Candara" w:hAnsi="Candara"/>
              </w:rPr>
            </w:pPr>
          </w:p>
        </w:tc>
        <w:tc>
          <w:tcPr>
            <w:tcW w:w="425" w:type="dxa"/>
            <w:shd w:val="clear" w:color="auto" w:fill="70AD47" w:themeFill="accent6"/>
          </w:tcPr>
          <w:p w14:paraId="2D75992A" w14:textId="77777777" w:rsidR="000139ED" w:rsidRDefault="000139ED" w:rsidP="000139ED">
            <w:pPr>
              <w:jc w:val="center"/>
              <w:rPr>
                <w:rFonts w:ascii="Candara" w:hAnsi="Candara"/>
              </w:rPr>
            </w:pPr>
          </w:p>
          <w:p w14:paraId="1381BE98" w14:textId="77777777" w:rsidR="000139ED" w:rsidRDefault="000139ED" w:rsidP="000139ED">
            <w:pPr>
              <w:jc w:val="center"/>
              <w:rPr>
                <w:rFonts w:ascii="Candara" w:hAnsi="Candara"/>
              </w:rPr>
            </w:pPr>
          </w:p>
          <w:p w14:paraId="73799AFE" w14:textId="77777777" w:rsidR="000139ED" w:rsidRPr="003C5976" w:rsidRDefault="000139ED" w:rsidP="000139ED">
            <w:pPr>
              <w:jc w:val="center"/>
              <w:rPr>
                <w:rFonts w:ascii="Candara" w:hAnsi="Candara"/>
              </w:rPr>
            </w:pPr>
            <w:r>
              <w:sym w:font="Wingdings" w:char="F0FC"/>
            </w:r>
          </w:p>
        </w:tc>
        <w:tc>
          <w:tcPr>
            <w:tcW w:w="426" w:type="dxa"/>
          </w:tcPr>
          <w:p w14:paraId="1B3BF0F2" w14:textId="77777777" w:rsidR="000139ED" w:rsidRPr="003C5976" w:rsidRDefault="000139ED" w:rsidP="000139ED">
            <w:pPr>
              <w:rPr>
                <w:rFonts w:ascii="Candara" w:hAnsi="Candara"/>
              </w:rPr>
            </w:pPr>
          </w:p>
        </w:tc>
        <w:tc>
          <w:tcPr>
            <w:tcW w:w="532" w:type="dxa"/>
          </w:tcPr>
          <w:p w14:paraId="65973254" w14:textId="77777777" w:rsidR="000139ED" w:rsidRPr="003C5976" w:rsidRDefault="000139ED" w:rsidP="000139ED">
            <w:pPr>
              <w:rPr>
                <w:rFonts w:ascii="Candara" w:hAnsi="Candara"/>
              </w:rPr>
            </w:pPr>
          </w:p>
        </w:tc>
        <w:tc>
          <w:tcPr>
            <w:tcW w:w="473" w:type="dxa"/>
          </w:tcPr>
          <w:p w14:paraId="7472A61E" w14:textId="77777777" w:rsidR="000139ED" w:rsidRPr="003C5976" w:rsidRDefault="000139ED" w:rsidP="000139ED">
            <w:pPr>
              <w:rPr>
                <w:rFonts w:ascii="Candara" w:hAnsi="Candara"/>
              </w:rPr>
            </w:pPr>
          </w:p>
        </w:tc>
        <w:tc>
          <w:tcPr>
            <w:tcW w:w="566" w:type="dxa"/>
            <w:shd w:val="clear" w:color="auto" w:fill="70AD47" w:themeFill="accent6"/>
          </w:tcPr>
          <w:p w14:paraId="6D5BB26D" w14:textId="77777777" w:rsidR="000139ED" w:rsidRDefault="000139ED" w:rsidP="000139ED">
            <w:pPr>
              <w:jc w:val="center"/>
              <w:rPr>
                <w:rFonts w:ascii="Candara" w:hAnsi="Candara"/>
              </w:rPr>
            </w:pPr>
          </w:p>
          <w:p w14:paraId="71D8DE3B" w14:textId="77777777" w:rsidR="000139ED" w:rsidRDefault="000139ED" w:rsidP="000139ED">
            <w:pPr>
              <w:jc w:val="center"/>
              <w:rPr>
                <w:rFonts w:ascii="Candara" w:hAnsi="Candara"/>
              </w:rPr>
            </w:pPr>
          </w:p>
          <w:p w14:paraId="27D26729" w14:textId="77777777" w:rsidR="000139ED" w:rsidRPr="003C5976" w:rsidRDefault="000139ED" w:rsidP="000139ED">
            <w:pPr>
              <w:jc w:val="center"/>
              <w:rPr>
                <w:rFonts w:ascii="Candara" w:hAnsi="Candara"/>
              </w:rPr>
            </w:pPr>
            <w:r>
              <w:sym w:font="Wingdings" w:char="F0FC"/>
            </w:r>
          </w:p>
        </w:tc>
        <w:tc>
          <w:tcPr>
            <w:tcW w:w="531" w:type="dxa"/>
          </w:tcPr>
          <w:p w14:paraId="4DCC4EC2" w14:textId="77777777" w:rsidR="000139ED" w:rsidRDefault="000139ED" w:rsidP="000139ED">
            <w:pPr>
              <w:jc w:val="center"/>
              <w:rPr>
                <w:rFonts w:ascii="Candara" w:hAnsi="Candara"/>
              </w:rPr>
            </w:pPr>
          </w:p>
          <w:p w14:paraId="31F65187" w14:textId="77777777" w:rsidR="000139ED" w:rsidRDefault="000139ED" w:rsidP="000139ED">
            <w:pPr>
              <w:jc w:val="center"/>
              <w:rPr>
                <w:rFonts w:ascii="Candara" w:hAnsi="Candara"/>
              </w:rPr>
            </w:pPr>
          </w:p>
          <w:p w14:paraId="51A274D8" w14:textId="77777777" w:rsidR="000139ED" w:rsidRPr="003C5976" w:rsidRDefault="000139ED" w:rsidP="000139ED">
            <w:pPr>
              <w:jc w:val="center"/>
              <w:rPr>
                <w:rFonts w:ascii="Candara" w:hAnsi="Candara"/>
              </w:rPr>
            </w:pPr>
          </w:p>
        </w:tc>
        <w:tc>
          <w:tcPr>
            <w:tcW w:w="473" w:type="dxa"/>
          </w:tcPr>
          <w:p w14:paraId="60696346" w14:textId="77777777" w:rsidR="000139ED" w:rsidRPr="003C5976" w:rsidRDefault="000139ED" w:rsidP="000139ED">
            <w:pPr>
              <w:rPr>
                <w:rFonts w:ascii="Candara" w:hAnsi="Candara"/>
              </w:rPr>
            </w:pPr>
          </w:p>
        </w:tc>
        <w:tc>
          <w:tcPr>
            <w:tcW w:w="481" w:type="dxa"/>
          </w:tcPr>
          <w:p w14:paraId="46126858" w14:textId="77777777" w:rsidR="000139ED" w:rsidRPr="003C5976" w:rsidRDefault="000139ED" w:rsidP="000139ED">
            <w:pPr>
              <w:rPr>
                <w:rFonts w:ascii="Candara" w:hAnsi="Candara"/>
              </w:rPr>
            </w:pPr>
          </w:p>
        </w:tc>
        <w:tc>
          <w:tcPr>
            <w:tcW w:w="2187" w:type="dxa"/>
            <w:gridSpan w:val="2"/>
          </w:tcPr>
          <w:p w14:paraId="4B39D1BC" w14:textId="77777777" w:rsidR="000139ED" w:rsidRPr="003C5976" w:rsidRDefault="000139ED" w:rsidP="000139ED">
            <w:pPr>
              <w:rPr>
                <w:rFonts w:ascii="Candara" w:hAnsi="Candara"/>
              </w:rPr>
            </w:pPr>
          </w:p>
        </w:tc>
        <w:tc>
          <w:tcPr>
            <w:tcW w:w="2269" w:type="dxa"/>
          </w:tcPr>
          <w:p w14:paraId="042FE401" w14:textId="77777777" w:rsidR="000139ED" w:rsidRPr="003C5976" w:rsidRDefault="000139ED" w:rsidP="000139ED">
            <w:pPr>
              <w:rPr>
                <w:rFonts w:ascii="Candara" w:hAnsi="Candara"/>
              </w:rPr>
            </w:pPr>
          </w:p>
        </w:tc>
      </w:tr>
      <w:tr w:rsidR="005F0CC0" w:rsidRPr="003C5976" w14:paraId="0A000B07" w14:textId="77777777" w:rsidTr="008D03B2">
        <w:tc>
          <w:tcPr>
            <w:tcW w:w="3403" w:type="dxa"/>
          </w:tcPr>
          <w:p w14:paraId="1888BC71" w14:textId="77777777" w:rsidR="006825A7" w:rsidRPr="003C5976" w:rsidRDefault="006825A7">
            <w:pPr>
              <w:rPr>
                <w:rFonts w:ascii="Candara" w:hAnsi="Candara"/>
                <w:b/>
              </w:rPr>
            </w:pPr>
            <w:r w:rsidRPr="003C5976">
              <w:rPr>
                <w:rFonts w:ascii="Candara" w:hAnsi="Candara"/>
                <w:b/>
              </w:rPr>
              <w:lastRenderedPageBreak/>
              <w:t>Priority 5:</w:t>
            </w:r>
          </w:p>
          <w:p w14:paraId="50B20A53" w14:textId="77777777" w:rsidR="006825A7" w:rsidRPr="00466A7E" w:rsidRDefault="00881990" w:rsidP="00881990">
            <w:pPr>
              <w:shd w:val="clear" w:color="auto" w:fill="FF0000"/>
              <w:rPr>
                <w:rFonts w:ascii="Candara" w:hAnsi="Candara"/>
                <w:b/>
              </w:rPr>
            </w:pPr>
            <w:r>
              <w:rPr>
                <w:rFonts w:ascii="Candara" w:hAnsi="Candara"/>
                <w:b/>
              </w:rPr>
              <w:t xml:space="preserve">STONELAW </w:t>
            </w:r>
            <w:r w:rsidR="00466A7E" w:rsidRPr="00466A7E">
              <w:rPr>
                <w:rFonts w:ascii="Candara" w:hAnsi="Candara"/>
                <w:b/>
              </w:rPr>
              <w:t>LEARNING COMMUNITY PRIORITY</w:t>
            </w:r>
          </w:p>
          <w:p w14:paraId="5942F2BC" w14:textId="77777777" w:rsidR="006825A7" w:rsidRPr="0033071C" w:rsidRDefault="00CE5B16">
            <w:pPr>
              <w:rPr>
                <w:rFonts w:ascii="Candara" w:hAnsi="Candara"/>
                <w:color w:val="C00000"/>
                <w:sz w:val="20"/>
                <w:szCs w:val="20"/>
              </w:rPr>
            </w:pPr>
            <w:r w:rsidRPr="0033071C">
              <w:rPr>
                <w:rFonts w:ascii="Candara" w:hAnsi="Candara"/>
                <w:color w:val="C00000"/>
                <w:sz w:val="20"/>
                <w:szCs w:val="20"/>
              </w:rPr>
              <w:t>Across the Stonelaw learning community and beyond, it is recognised that post-covid, our pupils’ health and</w:t>
            </w:r>
            <w:r w:rsidR="00881990" w:rsidRPr="0033071C">
              <w:rPr>
                <w:rFonts w:ascii="Candara" w:hAnsi="Candara"/>
                <w:color w:val="C00000"/>
                <w:sz w:val="20"/>
                <w:szCs w:val="20"/>
              </w:rPr>
              <w:t xml:space="preserve"> wellbeing needs are becoming more of a priority and many more pupils and parents require more support with their distressed behaviours and social and emotional wellbeing.  As a Learning community, we recognise that many of our learners are not making expected progress because they are not ready to learn because of health and wellbeing barriers.</w:t>
            </w:r>
          </w:p>
          <w:p w14:paraId="7866F54E" w14:textId="77777777" w:rsidR="006825A7" w:rsidRPr="0033071C" w:rsidRDefault="006825A7">
            <w:pPr>
              <w:rPr>
                <w:rFonts w:ascii="Candara" w:hAnsi="Candara"/>
                <w:color w:val="C00000"/>
                <w:sz w:val="20"/>
                <w:szCs w:val="20"/>
              </w:rPr>
            </w:pPr>
          </w:p>
          <w:p w14:paraId="20DD9777" w14:textId="77777777" w:rsidR="006825A7" w:rsidRPr="003C5976" w:rsidRDefault="006825A7">
            <w:pPr>
              <w:rPr>
                <w:rFonts w:ascii="Candara" w:hAnsi="Candara"/>
              </w:rPr>
            </w:pPr>
          </w:p>
          <w:p w14:paraId="700879E2" w14:textId="77777777" w:rsidR="006825A7" w:rsidRPr="003C5976" w:rsidRDefault="006825A7">
            <w:pPr>
              <w:rPr>
                <w:rFonts w:ascii="Candara" w:hAnsi="Candara"/>
              </w:rPr>
            </w:pPr>
          </w:p>
          <w:p w14:paraId="1038C226" w14:textId="77777777" w:rsidR="006825A7" w:rsidRPr="003C5976" w:rsidRDefault="006825A7">
            <w:pPr>
              <w:rPr>
                <w:rFonts w:ascii="Candara" w:hAnsi="Candara"/>
              </w:rPr>
            </w:pPr>
          </w:p>
          <w:p w14:paraId="6C7CE6C5" w14:textId="77777777" w:rsidR="006825A7" w:rsidRPr="003C5976" w:rsidRDefault="006825A7">
            <w:pPr>
              <w:rPr>
                <w:rFonts w:ascii="Candara" w:hAnsi="Candara"/>
              </w:rPr>
            </w:pPr>
          </w:p>
          <w:p w14:paraId="0EAE11E6" w14:textId="77777777" w:rsidR="006825A7" w:rsidRPr="003C5976" w:rsidRDefault="006825A7">
            <w:pPr>
              <w:rPr>
                <w:rFonts w:ascii="Candara" w:hAnsi="Candara"/>
              </w:rPr>
            </w:pPr>
          </w:p>
          <w:p w14:paraId="46F1619F" w14:textId="77777777" w:rsidR="006825A7" w:rsidRPr="003C5976" w:rsidRDefault="006825A7">
            <w:pPr>
              <w:rPr>
                <w:rFonts w:ascii="Candara" w:hAnsi="Candara"/>
              </w:rPr>
            </w:pPr>
          </w:p>
          <w:p w14:paraId="353AEC06" w14:textId="77777777" w:rsidR="006825A7" w:rsidRPr="003C5976" w:rsidRDefault="006825A7">
            <w:pPr>
              <w:rPr>
                <w:rFonts w:ascii="Candara" w:hAnsi="Candara"/>
              </w:rPr>
            </w:pPr>
          </w:p>
          <w:p w14:paraId="307D8529" w14:textId="77777777" w:rsidR="006825A7" w:rsidRPr="003C5976" w:rsidRDefault="006825A7">
            <w:pPr>
              <w:rPr>
                <w:rFonts w:ascii="Candara" w:hAnsi="Candara"/>
              </w:rPr>
            </w:pPr>
          </w:p>
        </w:tc>
        <w:tc>
          <w:tcPr>
            <w:tcW w:w="3118" w:type="dxa"/>
          </w:tcPr>
          <w:p w14:paraId="5A6A4DB6" w14:textId="77777777" w:rsidR="006825A7" w:rsidRPr="0033071C" w:rsidRDefault="00881990">
            <w:pPr>
              <w:rPr>
                <w:color w:val="C00000"/>
              </w:rPr>
            </w:pPr>
            <w:r w:rsidRPr="0033071C">
              <w:rPr>
                <w:color w:val="C00000"/>
              </w:rPr>
              <w:t>SLC priority:  Improve health and wellbeing to enable children and families to flourish.</w:t>
            </w:r>
          </w:p>
          <w:p w14:paraId="3B341476" w14:textId="77777777" w:rsidR="00E926BC" w:rsidRDefault="00E926BC"/>
          <w:p w14:paraId="5801C86F" w14:textId="77777777" w:rsidR="00E926BC" w:rsidRPr="00E63598" w:rsidRDefault="00E926BC">
            <w:pPr>
              <w:ind w:left="322" w:hanging="284"/>
              <w:rPr>
                <w:sz w:val="20"/>
                <w:szCs w:val="20"/>
              </w:rPr>
            </w:pPr>
          </w:p>
          <w:p w14:paraId="577334CC" w14:textId="60670F35" w:rsidR="00E63598" w:rsidRPr="00E63598" w:rsidRDefault="00E74305" w:rsidP="00E926BC">
            <w:pPr>
              <w:pStyle w:val="ListParagraph"/>
              <w:numPr>
                <w:ilvl w:val="0"/>
                <w:numId w:val="14"/>
              </w:numPr>
              <w:ind w:left="322" w:hanging="284"/>
              <w:rPr>
                <w:rFonts w:ascii="Candara" w:hAnsi="Candara"/>
                <w:sz w:val="20"/>
                <w:szCs w:val="20"/>
              </w:rPr>
            </w:pPr>
            <w:r w:rsidRPr="00E74305">
              <w:rPr>
                <w:rFonts w:ascii="Candara" w:hAnsi="Candara"/>
                <w:sz w:val="20"/>
                <w:szCs w:val="20"/>
              </w:rPr>
              <w:t xml:space="preserve">By June 2023 75% of identified pupils who receive targeted interventions </w:t>
            </w:r>
            <w:r w:rsidR="00E63598" w:rsidRPr="00E74305">
              <w:rPr>
                <w:rFonts w:ascii="Candara" w:hAnsi="Candara"/>
                <w:sz w:val="20"/>
                <w:szCs w:val="20"/>
              </w:rPr>
              <w:t>will</w:t>
            </w:r>
            <w:r w:rsidR="00E63598" w:rsidRPr="00E63598">
              <w:rPr>
                <w:rFonts w:ascii="Candara" w:hAnsi="Candara"/>
                <w:sz w:val="20"/>
                <w:szCs w:val="20"/>
              </w:rPr>
              <w:t xml:space="preserve"> have improved levels of wellbeing – (identified and evaluated against internal Health &amp; Wellbeing referral form</w:t>
            </w:r>
            <w:r w:rsidR="005A7E02">
              <w:rPr>
                <w:rFonts w:ascii="Candara" w:hAnsi="Candara"/>
                <w:sz w:val="20"/>
                <w:szCs w:val="20"/>
              </w:rPr>
              <w:t>/Boxall Profiles</w:t>
            </w:r>
            <w:r w:rsidR="00E63598" w:rsidRPr="00E63598">
              <w:rPr>
                <w:rFonts w:ascii="Candara" w:hAnsi="Candara"/>
                <w:sz w:val="20"/>
                <w:szCs w:val="20"/>
              </w:rPr>
              <w:t>.)</w:t>
            </w:r>
          </w:p>
          <w:p w14:paraId="79BD5437" w14:textId="77777777" w:rsidR="00E63598" w:rsidRPr="00E63598" w:rsidRDefault="005A7E02" w:rsidP="00E926BC">
            <w:pPr>
              <w:pStyle w:val="ListParagraph"/>
              <w:numPr>
                <w:ilvl w:val="0"/>
                <w:numId w:val="14"/>
              </w:numPr>
              <w:ind w:left="322" w:hanging="284"/>
              <w:rPr>
                <w:rFonts w:ascii="Candara" w:hAnsi="Candara"/>
                <w:sz w:val="20"/>
                <w:szCs w:val="20"/>
              </w:rPr>
            </w:pPr>
            <w:r>
              <w:rPr>
                <w:rFonts w:ascii="Candara" w:hAnsi="Candara"/>
                <w:sz w:val="20"/>
                <w:szCs w:val="20"/>
              </w:rPr>
              <w:t>By June 2023, o</w:t>
            </w:r>
            <w:r w:rsidR="00E63598" w:rsidRPr="00E63598">
              <w:rPr>
                <w:rFonts w:ascii="Candara" w:hAnsi="Candara"/>
                <w:sz w:val="20"/>
                <w:szCs w:val="20"/>
              </w:rPr>
              <w:t>ur whole school ethos and practice promotes a positive health and wellbeing ethos (identified through stakeholder SHANARRI wheel evaluation)</w:t>
            </w:r>
          </w:p>
          <w:p w14:paraId="6F54C793" w14:textId="77777777" w:rsidR="00E63598" w:rsidRPr="00E63598" w:rsidRDefault="005A7E02" w:rsidP="00E63598">
            <w:pPr>
              <w:pStyle w:val="ListParagraph"/>
              <w:numPr>
                <w:ilvl w:val="0"/>
                <w:numId w:val="14"/>
              </w:numPr>
              <w:ind w:left="322"/>
              <w:rPr>
                <w:rFonts w:ascii="Candara" w:hAnsi="Candara"/>
                <w:sz w:val="20"/>
                <w:szCs w:val="20"/>
              </w:rPr>
            </w:pPr>
            <w:r>
              <w:rPr>
                <w:rFonts w:ascii="Candara" w:hAnsi="Candara"/>
                <w:sz w:val="20"/>
                <w:szCs w:val="20"/>
              </w:rPr>
              <w:t>By June 2023 all s</w:t>
            </w:r>
            <w:r w:rsidR="00E63598" w:rsidRPr="00E63598">
              <w:rPr>
                <w:rFonts w:ascii="Candara" w:hAnsi="Candara"/>
                <w:sz w:val="20"/>
                <w:szCs w:val="20"/>
              </w:rPr>
              <w:t>taff</w:t>
            </w:r>
            <w:r>
              <w:rPr>
                <w:rFonts w:ascii="Candara" w:hAnsi="Candara"/>
                <w:sz w:val="20"/>
                <w:szCs w:val="20"/>
              </w:rPr>
              <w:t xml:space="preserve"> will</w:t>
            </w:r>
            <w:r w:rsidR="00E63598" w:rsidRPr="00E63598">
              <w:rPr>
                <w:rFonts w:ascii="Candara" w:hAnsi="Candara"/>
                <w:sz w:val="20"/>
                <w:szCs w:val="20"/>
              </w:rPr>
              <w:t xml:space="preserve"> feel better equipped with a wider </w:t>
            </w:r>
            <w:r>
              <w:rPr>
                <w:rFonts w:ascii="Candara" w:hAnsi="Candara"/>
                <w:sz w:val="20"/>
                <w:szCs w:val="20"/>
              </w:rPr>
              <w:t xml:space="preserve">knowledge and </w:t>
            </w:r>
            <w:r w:rsidR="00E63598" w:rsidRPr="00E63598">
              <w:rPr>
                <w:rFonts w:ascii="Candara" w:hAnsi="Candara"/>
                <w:sz w:val="20"/>
                <w:szCs w:val="20"/>
              </w:rPr>
              <w:t xml:space="preserve">range of resources </w:t>
            </w:r>
            <w:r>
              <w:rPr>
                <w:rFonts w:ascii="Candara" w:hAnsi="Candara"/>
                <w:sz w:val="20"/>
                <w:szCs w:val="20"/>
              </w:rPr>
              <w:t>to go to for support for themselves and pupils (Identified through Attachment Audit &amp; Plan)</w:t>
            </w:r>
          </w:p>
          <w:p w14:paraId="22794D83" w14:textId="77777777" w:rsidR="00E63598" w:rsidRPr="00E63598" w:rsidRDefault="005A7E02" w:rsidP="00E926BC">
            <w:pPr>
              <w:pStyle w:val="ListParagraph"/>
              <w:numPr>
                <w:ilvl w:val="0"/>
                <w:numId w:val="14"/>
              </w:numPr>
              <w:ind w:left="322" w:hanging="284"/>
              <w:rPr>
                <w:rFonts w:ascii="Candara" w:hAnsi="Candara"/>
              </w:rPr>
            </w:pPr>
            <w:r>
              <w:rPr>
                <w:rFonts w:ascii="Candara" w:hAnsi="Candara"/>
                <w:sz w:val="20"/>
                <w:szCs w:val="20"/>
              </w:rPr>
              <w:t xml:space="preserve">By June 2023 All </w:t>
            </w:r>
            <w:r w:rsidR="00E63598" w:rsidRPr="00E63598">
              <w:rPr>
                <w:rFonts w:ascii="Candara" w:hAnsi="Candara"/>
                <w:sz w:val="20"/>
                <w:szCs w:val="20"/>
              </w:rPr>
              <w:t>Staff feel supported to de-escalate distressed behaviour through consistent approaches.</w:t>
            </w:r>
          </w:p>
          <w:p w14:paraId="229F5EDA" w14:textId="66699D0E" w:rsidR="00E63598" w:rsidRPr="00E63598" w:rsidRDefault="005A7E02" w:rsidP="00E63598">
            <w:pPr>
              <w:pStyle w:val="ListParagraph"/>
              <w:numPr>
                <w:ilvl w:val="0"/>
                <w:numId w:val="14"/>
              </w:numPr>
              <w:ind w:left="322" w:hanging="284"/>
              <w:rPr>
                <w:rFonts w:ascii="Candara" w:hAnsi="Candara"/>
                <w:sz w:val="20"/>
                <w:szCs w:val="20"/>
              </w:rPr>
            </w:pPr>
            <w:r>
              <w:rPr>
                <w:rFonts w:ascii="Candara" w:hAnsi="Candara"/>
                <w:sz w:val="20"/>
                <w:szCs w:val="20"/>
              </w:rPr>
              <w:t>By June 20</w:t>
            </w:r>
            <w:r w:rsidR="005663DD">
              <w:rPr>
                <w:rFonts w:ascii="Candara" w:hAnsi="Candara"/>
                <w:sz w:val="20"/>
                <w:szCs w:val="20"/>
              </w:rPr>
              <w:t>2</w:t>
            </w:r>
            <w:r>
              <w:rPr>
                <w:rFonts w:ascii="Candara" w:hAnsi="Candara"/>
                <w:sz w:val="20"/>
                <w:szCs w:val="20"/>
              </w:rPr>
              <w:t xml:space="preserve">3, </w:t>
            </w:r>
            <w:r w:rsidR="00E63598" w:rsidRPr="00E63598">
              <w:rPr>
                <w:rFonts w:ascii="Candara" w:hAnsi="Candara"/>
                <w:sz w:val="20"/>
                <w:szCs w:val="20"/>
              </w:rPr>
              <w:t>Upper primary classes will have less incidencies of out of school digital/online bullying (as reported to school)</w:t>
            </w:r>
            <w:r>
              <w:rPr>
                <w:rFonts w:ascii="Candara" w:hAnsi="Candara"/>
                <w:sz w:val="20"/>
                <w:szCs w:val="20"/>
              </w:rPr>
              <w:t>.</w:t>
            </w:r>
          </w:p>
          <w:p w14:paraId="570696E1" w14:textId="77777777" w:rsidR="00E63598" w:rsidRPr="00E926BC" w:rsidRDefault="00E63598" w:rsidP="00E63598">
            <w:pPr>
              <w:pStyle w:val="ListParagraph"/>
              <w:ind w:left="322"/>
              <w:rPr>
                <w:rFonts w:ascii="Candara" w:hAnsi="Candara"/>
              </w:rPr>
            </w:pPr>
          </w:p>
        </w:tc>
        <w:tc>
          <w:tcPr>
            <w:tcW w:w="4111" w:type="dxa"/>
          </w:tcPr>
          <w:p w14:paraId="32D70CBB" w14:textId="77777777" w:rsidR="00212FFC" w:rsidRPr="0033071C" w:rsidRDefault="00CB6431" w:rsidP="00212FFC">
            <w:pPr>
              <w:pStyle w:val="ListParagraph"/>
              <w:numPr>
                <w:ilvl w:val="0"/>
                <w:numId w:val="9"/>
              </w:numPr>
              <w:shd w:val="clear" w:color="auto" w:fill="FFFFFF"/>
              <w:ind w:left="312" w:hanging="284"/>
              <w:textAlignment w:val="baseline"/>
              <w:rPr>
                <w:rFonts w:ascii="Candara" w:eastAsia="Times New Roman" w:hAnsi="Candara" w:cs="Times New Roman"/>
                <w:color w:val="C00000"/>
                <w:sz w:val="20"/>
                <w:szCs w:val="20"/>
                <w:lang w:eastAsia="en-GB"/>
              </w:rPr>
            </w:pPr>
            <w:r w:rsidRPr="0033071C">
              <w:rPr>
                <w:rFonts w:ascii="Candara" w:eastAsia="Times New Roman" w:hAnsi="Candara" w:cs="Times New Roman"/>
                <w:color w:val="C00000"/>
                <w:sz w:val="20"/>
                <w:szCs w:val="20"/>
                <w:lang w:eastAsia="en-GB"/>
              </w:rPr>
              <w:t xml:space="preserve">Complete </w:t>
            </w:r>
            <w:r w:rsidR="00212FFC" w:rsidRPr="0033071C">
              <w:rPr>
                <w:rFonts w:ascii="Candara" w:eastAsia="Times New Roman" w:hAnsi="Candara" w:cs="Times New Roman"/>
                <w:color w:val="C00000"/>
                <w:sz w:val="20"/>
                <w:szCs w:val="20"/>
                <w:lang w:eastAsia="en-GB"/>
              </w:rPr>
              <w:t>Attachment audit(attachment ambassadors to lead) and share findings across LC</w:t>
            </w:r>
          </w:p>
          <w:p w14:paraId="7F103759" w14:textId="77777777" w:rsidR="00212FFC" w:rsidRPr="0033071C" w:rsidRDefault="00CB6431" w:rsidP="00CB6431">
            <w:pPr>
              <w:pStyle w:val="ListParagraph"/>
              <w:numPr>
                <w:ilvl w:val="0"/>
                <w:numId w:val="9"/>
              </w:numPr>
              <w:shd w:val="clear" w:color="auto" w:fill="FFFFFF"/>
              <w:ind w:left="454" w:hanging="426"/>
              <w:textAlignment w:val="baseline"/>
              <w:rPr>
                <w:rFonts w:ascii="Candara" w:eastAsia="Times New Roman" w:hAnsi="Candara" w:cs="Times New Roman"/>
                <w:color w:val="C00000"/>
                <w:sz w:val="20"/>
                <w:szCs w:val="20"/>
                <w:lang w:eastAsia="en-GB"/>
              </w:rPr>
            </w:pPr>
            <w:r w:rsidRPr="0033071C">
              <w:rPr>
                <w:rFonts w:ascii="Candara" w:eastAsia="Times New Roman" w:hAnsi="Candara" w:cs="Times New Roman"/>
                <w:color w:val="C00000"/>
                <w:sz w:val="20"/>
                <w:szCs w:val="20"/>
                <w:lang w:eastAsia="en-GB"/>
              </w:rPr>
              <w:t>During whole school Inset, Learning Community staff to receive input from an expert in field of attachment and understanding distressed behaviours.</w:t>
            </w:r>
          </w:p>
          <w:p w14:paraId="2C28543C" w14:textId="77777777" w:rsidR="00212FFC" w:rsidRPr="0033071C" w:rsidRDefault="00212FFC" w:rsidP="00CB6431">
            <w:pPr>
              <w:pStyle w:val="ListParagraph"/>
              <w:numPr>
                <w:ilvl w:val="0"/>
                <w:numId w:val="9"/>
              </w:numPr>
              <w:shd w:val="clear" w:color="auto" w:fill="FFFFFF"/>
              <w:ind w:left="454" w:hanging="426"/>
              <w:textAlignment w:val="baseline"/>
              <w:rPr>
                <w:rFonts w:ascii="Candara" w:eastAsia="Times New Roman" w:hAnsi="Candara" w:cs="Times New Roman"/>
                <w:color w:val="C00000"/>
                <w:sz w:val="20"/>
                <w:szCs w:val="20"/>
                <w:lang w:eastAsia="en-GB"/>
              </w:rPr>
            </w:pPr>
            <w:r w:rsidRPr="0033071C">
              <w:rPr>
                <w:rFonts w:ascii="Candara" w:eastAsia="Times New Roman" w:hAnsi="Candara" w:cs="Times New Roman"/>
                <w:color w:val="C00000"/>
                <w:sz w:val="20"/>
                <w:szCs w:val="20"/>
                <w:lang w:eastAsia="en-GB"/>
              </w:rPr>
              <w:t>CAT night - stages across LC get together to discuss current practice and problems/solutions</w:t>
            </w:r>
          </w:p>
          <w:p w14:paraId="223441DD" w14:textId="77777777" w:rsidR="00212FFC" w:rsidRPr="0033071C" w:rsidRDefault="00212FFC" w:rsidP="00CB6431">
            <w:pPr>
              <w:pStyle w:val="ListParagraph"/>
              <w:numPr>
                <w:ilvl w:val="0"/>
                <w:numId w:val="9"/>
              </w:numPr>
              <w:shd w:val="clear" w:color="auto" w:fill="FFFFFF"/>
              <w:ind w:left="454" w:hanging="426"/>
              <w:textAlignment w:val="baseline"/>
              <w:rPr>
                <w:rFonts w:ascii="Candara" w:eastAsia="Times New Roman" w:hAnsi="Candara" w:cs="Times New Roman"/>
                <w:color w:val="C00000"/>
                <w:sz w:val="20"/>
                <w:szCs w:val="20"/>
                <w:lang w:eastAsia="en-GB"/>
              </w:rPr>
            </w:pPr>
            <w:r w:rsidRPr="0033071C">
              <w:rPr>
                <w:rFonts w:ascii="Candara" w:eastAsia="Times New Roman" w:hAnsi="Candara" w:cs="Times New Roman"/>
                <w:color w:val="C00000"/>
                <w:sz w:val="20"/>
                <w:szCs w:val="20"/>
                <w:lang w:eastAsia="en-GB"/>
              </w:rPr>
              <w:t xml:space="preserve">CAT Night or Inset </w:t>
            </w:r>
            <w:r w:rsidR="00CE5B16" w:rsidRPr="0033071C">
              <w:rPr>
                <w:rFonts w:ascii="Candara" w:eastAsia="Times New Roman" w:hAnsi="Candara" w:cs="Times New Roman"/>
                <w:color w:val="C00000"/>
                <w:sz w:val="20"/>
                <w:szCs w:val="20"/>
                <w:lang w:eastAsia="en-GB"/>
              </w:rPr>
              <w:t xml:space="preserve">– Each </w:t>
            </w:r>
            <w:r w:rsidR="00E926BC" w:rsidRPr="0033071C">
              <w:rPr>
                <w:rFonts w:ascii="Candara" w:eastAsia="Times New Roman" w:hAnsi="Candara" w:cs="Times New Roman"/>
                <w:color w:val="C00000"/>
                <w:sz w:val="20"/>
                <w:szCs w:val="20"/>
                <w:lang w:eastAsia="en-GB"/>
              </w:rPr>
              <w:t xml:space="preserve">school shares </w:t>
            </w:r>
            <w:r w:rsidRPr="0033071C">
              <w:rPr>
                <w:rFonts w:ascii="Candara" w:eastAsia="Times New Roman" w:hAnsi="Candara" w:cs="Times New Roman"/>
                <w:color w:val="C00000"/>
                <w:sz w:val="20"/>
                <w:szCs w:val="20"/>
                <w:lang w:eastAsia="en-GB"/>
              </w:rPr>
              <w:t xml:space="preserve">specific interventions we currently have </w:t>
            </w:r>
            <w:r w:rsidR="00CB6431" w:rsidRPr="0033071C">
              <w:rPr>
                <w:rFonts w:ascii="Candara" w:eastAsia="Times New Roman" w:hAnsi="Candara" w:cs="Times New Roman"/>
                <w:color w:val="C00000"/>
                <w:sz w:val="20"/>
                <w:szCs w:val="20"/>
                <w:lang w:eastAsia="en-GB"/>
              </w:rPr>
              <w:t>in place</w:t>
            </w:r>
            <w:r w:rsidR="00CE5B16" w:rsidRPr="0033071C">
              <w:rPr>
                <w:rFonts w:ascii="Candara" w:eastAsia="Times New Roman" w:hAnsi="Candara" w:cs="Times New Roman"/>
                <w:color w:val="C00000"/>
                <w:sz w:val="20"/>
                <w:szCs w:val="20"/>
                <w:lang w:eastAsia="en-GB"/>
              </w:rPr>
              <w:t xml:space="preserve"> in relation to </w:t>
            </w:r>
            <w:r w:rsidRPr="0033071C">
              <w:rPr>
                <w:rFonts w:ascii="Candara" w:eastAsia="Times New Roman" w:hAnsi="Candara" w:cs="Times New Roman"/>
                <w:color w:val="C00000"/>
                <w:sz w:val="20"/>
                <w:szCs w:val="20"/>
                <w:lang w:eastAsia="en-GB"/>
              </w:rPr>
              <w:t>PPRUDB</w:t>
            </w:r>
            <w:r w:rsidR="00CB6431" w:rsidRPr="0033071C">
              <w:rPr>
                <w:rFonts w:ascii="Candara" w:eastAsia="Times New Roman" w:hAnsi="Candara" w:cs="Times New Roman"/>
                <w:color w:val="C00000"/>
                <w:sz w:val="20"/>
                <w:szCs w:val="20"/>
                <w:lang w:eastAsia="en-GB"/>
              </w:rPr>
              <w:t>/HWB/Attachment</w:t>
            </w:r>
            <w:r w:rsidRPr="0033071C">
              <w:rPr>
                <w:rFonts w:ascii="Candara" w:eastAsia="Times New Roman" w:hAnsi="Candara" w:cs="Times New Roman"/>
                <w:color w:val="C00000"/>
                <w:sz w:val="20"/>
                <w:szCs w:val="20"/>
                <w:lang w:eastAsia="en-GB"/>
              </w:rPr>
              <w:t xml:space="preserve"> </w:t>
            </w:r>
            <w:r w:rsidR="00CE5B16" w:rsidRPr="0033071C">
              <w:rPr>
                <w:rFonts w:ascii="Candara" w:eastAsia="Times New Roman" w:hAnsi="Candara" w:cs="Times New Roman"/>
                <w:color w:val="C00000"/>
                <w:sz w:val="20"/>
                <w:szCs w:val="20"/>
                <w:lang w:eastAsia="en-GB"/>
              </w:rPr>
              <w:t>across</w:t>
            </w:r>
            <w:r w:rsidRPr="0033071C">
              <w:rPr>
                <w:rFonts w:ascii="Candara" w:eastAsia="Times New Roman" w:hAnsi="Candara" w:cs="Times New Roman"/>
                <w:color w:val="C00000"/>
                <w:sz w:val="20"/>
                <w:szCs w:val="20"/>
                <w:lang w:eastAsia="en-GB"/>
              </w:rPr>
              <w:t xml:space="preserve"> the LC </w:t>
            </w:r>
            <w:r w:rsidR="00CE5B16" w:rsidRPr="0033071C">
              <w:rPr>
                <w:rFonts w:ascii="Candara" w:eastAsia="Times New Roman" w:hAnsi="Candara" w:cs="Times New Roman"/>
                <w:color w:val="C00000"/>
                <w:sz w:val="20"/>
                <w:szCs w:val="20"/>
                <w:lang w:eastAsia="en-GB"/>
              </w:rPr>
              <w:t xml:space="preserve"> via presentation or short video.</w:t>
            </w:r>
          </w:p>
          <w:p w14:paraId="49CF7A60" w14:textId="77777777" w:rsidR="00CB6431" w:rsidRPr="0033071C" w:rsidRDefault="00CB6431" w:rsidP="00CB6431">
            <w:pPr>
              <w:pStyle w:val="ListParagraph"/>
              <w:numPr>
                <w:ilvl w:val="0"/>
                <w:numId w:val="9"/>
              </w:numPr>
              <w:shd w:val="clear" w:color="auto" w:fill="FFFFFF"/>
              <w:ind w:left="312" w:hanging="284"/>
              <w:textAlignment w:val="baseline"/>
              <w:rPr>
                <w:rFonts w:ascii="Candara" w:eastAsia="Times New Roman" w:hAnsi="Candara" w:cs="Times New Roman"/>
                <w:color w:val="C00000"/>
                <w:sz w:val="20"/>
                <w:szCs w:val="20"/>
                <w:lang w:eastAsia="en-GB"/>
              </w:rPr>
            </w:pPr>
            <w:r w:rsidRPr="0033071C">
              <w:rPr>
                <w:rFonts w:ascii="Candara" w:eastAsia="Times New Roman" w:hAnsi="Candara" w:cs="Times New Roman"/>
                <w:color w:val="C00000"/>
                <w:sz w:val="20"/>
                <w:szCs w:val="20"/>
                <w:lang w:eastAsia="en-GB"/>
              </w:rPr>
              <w:t>Each school to identify next steps for ‘Attachment’ based practice.</w:t>
            </w:r>
          </w:p>
          <w:p w14:paraId="37968C78" w14:textId="77777777" w:rsidR="00CB6431" w:rsidRPr="0033071C" w:rsidRDefault="00CB6431" w:rsidP="00CB6431">
            <w:pPr>
              <w:pStyle w:val="ListParagraph"/>
              <w:numPr>
                <w:ilvl w:val="0"/>
                <w:numId w:val="9"/>
              </w:numPr>
              <w:shd w:val="clear" w:color="auto" w:fill="FFFFFF"/>
              <w:ind w:left="312" w:hanging="284"/>
              <w:textAlignment w:val="baseline"/>
              <w:rPr>
                <w:rFonts w:ascii="Candara" w:eastAsia="Times New Roman" w:hAnsi="Candara" w:cs="Times New Roman"/>
                <w:color w:val="C00000"/>
                <w:sz w:val="20"/>
                <w:szCs w:val="20"/>
                <w:lang w:eastAsia="en-GB"/>
              </w:rPr>
            </w:pPr>
            <w:r w:rsidRPr="0033071C">
              <w:rPr>
                <w:rFonts w:ascii="Candara" w:eastAsia="Times New Roman" w:hAnsi="Candara" w:cs="Times New Roman"/>
                <w:color w:val="C00000"/>
                <w:sz w:val="20"/>
                <w:szCs w:val="20"/>
                <w:lang w:eastAsia="en-GB"/>
              </w:rPr>
              <w:t>Each school to share attachment based practice with all stakeholders e.g. A-Z of Attachment</w:t>
            </w:r>
          </w:p>
          <w:p w14:paraId="25979809" w14:textId="77777777" w:rsidR="00CB6431" w:rsidRDefault="00CB6431" w:rsidP="00CB6431">
            <w:pPr>
              <w:pStyle w:val="ListParagraph"/>
              <w:numPr>
                <w:ilvl w:val="0"/>
                <w:numId w:val="9"/>
              </w:numPr>
              <w:shd w:val="clear" w:color="auto" w:fill="FFFFFF"/>
              <w:ind w:left="312" w:hanging="284"/>
              <w:textAlignment w:val="baseline"/>
              <w:rPr>
                <w:rFonts w:ascii="Candara" w:eastAsia="Times New Roman" w:hAnsi="Candara" w:cs="Times New Roman"/>
                <w:color w:val="000000"/>
                <w:sz w:val="20"/>
                <w:szCs w:val="20"/>
                <w:lang w:eastAsia="en-GB"/>
              </w:rPr>
            </w:pPr>
            <w:r>
              <w:rPr>
                <w:rFonts w:ascii="Candara" w:eastAsia="Times New Roman" w:hAnsi="Candara" w:cs="Times New Roman"/>
                <w:color w:val="000000"/>
                <w:sz w:val="20"/>
                <w:szCs w:val="20"/>
                <w:lang w:eastAsia="en-GB"/>
              </w:rPr>
              <w:t>All staff who carry out interventions to develop a bank of lessons and activities to support health and wellbeing and share best practice. (Park View only)</w:t>
            </w:r>
          </w:p>
          <w:p w14:paraId="43B04CD6" w14:textId="77777777" w:rsidR="00CB6431" w:rsidRDefault="00CB6431" w:rsidP="00CB6431">
            <w:pPr>
              <w:pStyle w:val="ListParagraph"/>
              <w:numPr>
                <w:ilvl w:val="0"/>
                <w:numId w:val="9"/>
              </w:numPr>
              <w:shd w:val="clear" w:color="auto" w:fill="FFFFFF"/>
              <w:ind w:left="312" w:hanging="284"/>
              <w:textAlignment w:val="baseline"/>
              <w:rPr>
                <w:rFonts w:ascii="Candara" w:eastAsia="Times New Roman" w:hAnsi="Candara" w:cs="Times New Roman"/>
                <w:color w:val="000000"/>
                <w:sz w:val="20"/>
                <w:szCs w:val="20"/>
                <w:lang w:eastAsia="en-GB"/>
              </w:rPr>
            </w:pPr>
            <w:r>
              <w:rPr>
                <w:rFonts w:ascii="Candara" w:eastAsia="Times New Roman" w:hAnsi="Candara" w:cs="Times New Roman"/>
                <w:color w:val="000000"/>
                <w:sz w:val="20"/>
                <w:szCs w:val="20"/>
                <w:lang w:eastAsia="en-GB"/>
              </w:rPr>
              <w:t>Create discussion prompts to support distressed children for consistency and to support de-escalation and relationship building.</w:t>
            </w:r>
            <w:r w:rsidR="00CE5B16">
              <w:rPr>
                <w:rFonts w:ascii="Candara" w:eastAsia="Times New Roman" w:hAnsi="Candara" w:cs="Times New Roman"/>
                <w:color w:val="000000"/>
                <w:sz w:val="20"/>
                <w:szCs w:val="20"/>
                <w:lang w:eastAsia="en-GB"/>
              </w:rPr>
              <w:t xml:space="preserve"> ( Park View only)</w:t>
            </w:r>
          </w:p>
          <w:p w14:paraId="5D809717" w14:textId="77777777" w:rsidR="00881990" w:rsidRDefault="00E926BC" w:rsidP="00CB6431">
            <w:pPr>
              <w:pStyle w:val="ListParagraph"/>
              <w:numPr>
                <w:ilvl w:val="0"/>
                <w:numId w:val="9"/>
              </w:numPr>
              <w:shd w:val="clear" w:color="auto" w:fill="FFFFFF"/>
              <w:ind w:left="312" w:hanging="284"/>
              <w:textAlignment w:val="baseline"/>
              <w:rPr>
                <w:rFonts w:ascii="Candara" w:eastAsia="Times New Roman" w:hAnsi="Candara" w:cs="Times New Roman"/>
                <w:color w:val="000000"/>
                <w:sz w:val="20"/>
                <w:szCs w:val="20"/>
                <w:lang w:eastAsia="en-GB"/>
              </w:rPr>
            </w:pPr>
            <w:r>
              <w:rPr>
                <w:rFonts w:ascii="Candara" w:eastAsia="Times New Roman" w:hAnsi="Candara" w:cs="Times New Roman"/>
                <w:color w:val="000000"/>
                <w:sz w:val="20"/>
                <w:szCs w:val="20"/>
                <w:lang w:eastAsia="en-GB"/>
              </w:rPr>
              <w:t>Utilise the Barnardos service to foster better links between school and home to support pupil and parent wellbeing. (Park View only)</w:t>
            </w:r>
          </w:p>
          <w:p w14:paraId="29313608" w14:textId="77777777" w:rsidR="00E926BC" w:rsidRDefault="00E926BC" w:rsidP="00CB6431">
            <w:pPr>
              <w:pStyle w:val="ListParagraph"/>
              <w:numPr>
                <w:ilvl w:val="0"/>
                <w:numId w:val="9"/>
              </w:numPr>
              <w:shd w:val="clear" w:color="auto" w:fill="FFFFFF"/>
              <w:ind w:left="312" w:hanging="284"/>
              <w:textAlignment w:val="baseline"/>
              <w:rPr>
                <w:rFonts w:ascii="Candara" w:eastAsia="Times New Roman" w:hAnsi="Candara" w:cs="Times New Roman"/>
                <w:color w:val="000000"/>
                <w:sz w:val="20"/>
                <w:szCs w:val="20"/>
                <w:lang w:eastAsia="en-GB"/>
              </w:rPr>
            </w:pPr>
            <w:r>
              <w:rPr>
                <w:rFonts w:ascii="Candara" w:eastAsia="Times New Roman" w:hAnsi="Candara" w:cs="Times New Roman"/>
                <w:color w:val="000000"/>
                <w:sz w:val="20"/>
                <w:szCs w:val="20"/>
                <w:lang w:eastAsia="en-GB"/>
              </w:rPr>
              <w:t>As a Digital School, utilise the Teacher Toolkit for cyber resilience and Internet safety to promote digital wellbeing for upper primary classes</w:t>
            </w:r>
          </w:p>
          <w:p w14:paraId="5FF2A13A" w14:textId="77777777" w:rsidR="006825A7" w:rsidRDefault="00E63598" w:rsidP="00E63598">
            <w:pPr>
              <w:pStyle w:val="ListParagraph"/>
              <w:numPr>
                <w:ilvl w:val="0"/>
                <w:numId w:val="9"/>
              </w:numPr>
              <w:shd w:val="clear" w:color="auto" w:fill="FFFFFF"/>
              <w:ind w:left="312" w:hanging="284"/>
              <w:textAlignment w:val="baseline"/>
              <w:rPr>
                <w:rFonts w:ascii="Candara" w:eastAsia="Times New Roman" w:hAnsi="Candara" w:cs="Times New Roman"/>
                <w:color w:val="000000"/>
                <w:sz w:val="20"/>
                <w:szCs w:val="20"/>
                <w:lang w:eastAsia="en-GB"/>
              </w:rPr>
            </w:pPr>
            <w:r>
              <w:rPr>
                <w:rFonts w:ascii="Candara" w:eastAsia="Times New Roman" w:hAnsi="Candara" w:cs="Times New Roman"/>
                <w:color w:val="000000"/>
                <w:sz w:val="20"/>
                <w:szCs w:val="20"/>
                <w:lang w:eastAsia="en-GB"/>
              </w:rPr>
              <w:t>All classes utilise Emotion Works resources to underpin emotional wellbeing ethos and lessons.</w:t>
            </w:r>
          </w:p>
          <w:p w14:paraId="6DBF7582" w14:textId="6836AF76" w:rsidR="0033071C" w:rsidRPr="005663DD" w:rsidRDefault="00E63598" w:rsidP="0033071C">
            <w:pPr>
              <w:pStyle w:val="ListParagraph"/>
              <w:numPr>
                <w:ilvl w:val="0"/>
                <w:numId w:val="9"/>
              </w:numPr>
              <w:shd w:val="clear" w:color="auto" w:fill="FFFFFF"/>
              <w:ind w:left="312" w:hanging="284"/>
              <w:textAlignment w:val="baseline"/>
              <w:rPr>
                <w:rFonts w:ascii="Candara" w:eastAsia="Times New Roman" w:hAnsi="Candara" w:cs="Times New Roman"/>
                <w:color w:val="000000"/>
                <w:sz w:val="20"/>
                <w:szCs w:val="20"/>
                <w:lang w:eastAsia="en-GB"/>
              </w:rPr>
            </w:pPr>
            <w:r>
              <w:rPr>
                <w:rFonts w:ascii="Candara" w:eastAsia="Times New Roman" w:hAnsi="Candara" w:cs="Times New Roman"/>
                <w:color w:val="000000"/>
                <w:sz w:val="20"/>
                <w:szCs w:val="20"/>
                <w:lang w:eastAsia="en-GB"/>
              </w:rPr>
              <w:t>Implement termly SHANARRI wheel self-evaluation to continually monitor pupils wellbeing</w:t>
            </w:r>
          </w:p>
        </w:tc>
        <w:tc>
          <w:tcPr>
            <w:tcW w:w="3119" w:type="dxa"/>
          </w:tcPr>
          <w:p w14:paraId="650BEE7E" w14:textId="77777777" w:rsidR="00E63598" w:rsidRPr="00C93263" w:rsidRDefault="00E63598">
            <w:pPr>
              <w:rPr>
                <w:rFonts w:ascii="Candara" w:hAnsi="Candara"/>
                <w:sz w:val="20"/>
                <w:szCs w:val="20"/>
              </w:rPr>
            </w:pPr>
          </w:p>
          <w:p w14:paraId="15C931C4" w14:textId="77777777" w:rsidR="00E63598" w:rsidRPr="0033071C" w:rsidRDefault="00E63598" w:rsidP="005A7E02">
            <w:pPr>
              <w:pStyle w:val="ListParagraph"/>
              <w:numPr>
                <w:ilvl w:val="0"/>
                <w:numId w:val="9"/>
              </w:numPr>
              <w:ind w:left="319" w:hanging="284"/>
              <w:rPr>
                <w:rFonts w:ascii="Candara" w:hAnsi="Candara"/>
                <w:color w:val="C00000"/>
              </w:rPr>
            </w:pPr>
            <w:r w:rsidRPr="0033071C">
              <w:rPr>
                <w:rFonts w:ascii="Candara" w:hAnsi="Candara"/>
                <w:color w:val="C00000"/>
                <w:sz w:val="20"/>
                <w:szCs w:val="20"/>
              </w:rPr>
              <w:t xml:space="preserve">Pre and post </w:t>
            </w:r>
            <w:r w:rsidR="00C93263" w:rsidRPr="0033071C">
              <w:rPr>
                <w:rFonts w:ascii="Candara" w:hAnsi="Candara"/>
                <w:color w:val="C00000"/>
                <w:sz w:val="20"/>
                <w:szCs w:val="20"/>
              </w:rPr>
              <w:t xml:space="preserve">Attachment </w:t>
            </w:r>
            <w:r w:rsidRPr="0033071C">
              <w:rPr>
                <w:rFonts w:ascii="Candara" w:hAnsi="Candara"/>
                <w:color w:val="C00000"/>
                <w:sz w:val="20"/>
                <w:szCs w:val="20"/>
              </w:rPr>
              <w:t xml:space="preserve">audit toolkit will show that the school and staff </w:t>
            </w:r>
            <w:r w:rsidR="00C93263" w:rsidRPr="0033071C">
              <w:rPr>
                <w:rFonts w:ascii="Candara" w:hAnsi="Candara"/>
                <w:color w:val="C00000"/>
                <w:sz w:val="20"/>
                <w:szCs w:val="20"/>
              </w:rPr>
              <w:t xml:space="preserve">feel better equipped to support pupils health and wellbeing through attachment based approaches. </w:t>
            </w:r>
          </w:p>
          <w:p w14:paraId="6286E572" w14:textId="77777777" w:rsidR="0033071C" w:rsidRPr="0033071C" w:rsidRDefault="0033071C" w:rsidP="005A7E02">
            <w:pPr>
              <w:pStyle w:val="ListParagraph"/>
              <w:numPr>
                <w:ilvl w:val="0"/>
                <w:numId w:val="9"/>
              </w:numPr>
              <w:ind w:left="319" w:hanging="284"/>
              <w:rPr>
                <w:rFonts w:ascii="Candara" w:hAnsi="Candara"/>
                <w:color w:val="C00000"/>
              </w:rPr>
            </w:pPr>
            <w:r w:rsidRPr="0033071C">
              <w:rPr>
                <w:rFonts w:ascii="Candara" w:hAnsi="Candara"/>
                <w:color w:val="C00000"/>
                <w:sz w:val="20"/>
                <w:szCs w:val="20"/>
              </w:rPr>
              <w:t>Positive feedback from staff following Learning community shared best practice.</w:t>
            </w:r>
          </w:p>
          <w:p w14:paraId="6C1D3DEC" w14:textId="77777777" w:rsidR="005A7E02" w:rsidRPr="0033071C" w:rsidRDefault="005A7E02" w:rsidP="005A7E02">
            <w:pPr>
              <w:pStyle w:val="ListParagraph"/>
              <w:numPr>
                <w:ilvl w:val="0"/>
                <w:numId w:val="9"/>
              </w:numPr>
              <w:ind w:left="319" w:hanging="284"/>
              <w:rPr>
                <w:rFonts w:ascii="Candara" w:hAnsi="Candara"/>
                <w:color w:val="C00000"/>
              </w:rPr>
            </w:pPr>
            <w:r w:rsidRPr="0033071C">
              <w:rPr>
                <w:rFonts w:ascii="Candara" w:hAnsi="Candara"/>
                <w:color w:val="C00000"/>
                <w:sz w:val="20"/>
                <w:szCs w:val="20"/>
              </w:rPr>
              <w:t>Staff, parent and pupil SHANARRI wheel evaluations show improved levels of health and wellbeing.</w:t>
            </w:r>
          </w:p>
          <w:p w14:paraId="38DD7C13" w14:textId="77777777" w:rsidR="005A7E02" w:rsidRPr="005A7E02" w:rsidRDefault="005A7E02" w:rsidP="005A7E02">
            <w:pPr>
              <w:pStyle w:val="ListParagraph"/>
              <w:numPr>
                <w:ilvl w:val="0"/>
                <w:numId w:val="9"/>
              </w:numPr>
              <w:ind w:left="319" w:hanging="284"/>
              <w:rPr>
                <w:rFonts w:ascii="Candara" w:hAnsi="Candara"/>
              </w:rPr>
            </w:pPr>
            <w:r>
              <w:rPr>
                <w:rFonts w:ascii="Candara" w:hAnsi="Candara"/>
                <w:sz w:val="20"/>
                <w:szCs w:val="20"/>
              </w:rPr>
              <w:t xml:space="preserve">Bank of lessons for HWB </w:t>
            </w:r>
            <w:r w:rsidR="0033071C">
              <w:rPr>
                <w:rFonts w:ascii="Candara" w:hAnsi="Candara"/>
                <w:sz w:val="20"/>
                <w:szCs w:val="20"/>
              </w:rPr>
              <w:t xml:space="preserve">interventions and discussion prompt cards </w:t>
            </w:r>
            <w:r>
              <w:rPr>
                <w:rFonts w:ascii="Candara" w:hAnsi="Candara"/>
                <w:sz w:val="20"/>
                <w:szCs w:val="20"/>
              </w:rPr>
              <w:t>created.</w:t>
            </w:r>
          </w:p>
          <w:p w14:paraId="23EDA9C3" w14:textId="77777777" w:rsidR="005A7E02" w:rsidRPr="0033071C" w:rsidRDefault="005A7E02" w:rsidP="005A7E02">
            <w:pPr>
              <w:pStyle w:val="ListParagraph"/>
              <w:numPr>
                <w:ilvl w:val="0"/>
                <w:numId w:val="9"/>
              </w:numPr>
              <w:ind w:left="319" w:hanging="284"/>
              <w:rPr>
                <w:rFonts w:ascii="Candara" w:hAnsi="Candara"/>
              </w:rPr>
            </w:pPr>
            <w:r>
              <w:rPr>
                <w:rFonts w:ascii="Candara" w:hAnsi="Candara"/>
                <w:sz w:val="20"/>
                <w:szCs w:val="20"/>
              </w:rPr>
              <w:t xml:space="preserve">Parents engaged in Barnardos service will give positive  feedback via </w:t>
            </w:r>
            <w:r w:rsidR="0033071C">
              <w:rPr>
                <w:rFonts w:ascii="Candara" w:hAnsi="Candara"/>
                <w:sz w:val="20"/>
                <w:szCs w:val="20"/>
              </w:rPr>
              <w:t xml:space="preserve">Barnardos evaluation form and positive engagement with the school. </w:t>
            </w:r>
          </w:p>
          <w:p w14:paraId="6F9674E7" w14:textId="77777777" w:rsidR="0033071C" w:rsidRPr="0033071C" w:rsidRDefault="0033071C" w:rsidP="005A7E02">
            <w:pPr>
              <w:pStyle w:val="ListParagraph"/>
              <w:numPr>
                <w:ilvl w:val="0"/>
                <w:numId w:val="9"/>
              </w:numPr>
              <w:ind w:left="319" w:hanging="284"/>
              <w:rPr>
                <w:rFonts w:ascii="Candara" w:hAnsi="Candara"/>
              </w:rPr>
            </w:pPr>
            <w:r>
              <w:rPr>
                <w:rFonts w:ascii="Candara" w:hAnsi="Candara"/>
                <w:sz w:val="20"/>
                <w:szCs w:val="20"/>
              </w:rPr>
              <w:t>Teachers to be familiar with Cyber Resilience and digital literacy toolkit.</w:t>
            </w:r>
          </w:p>
          <w:p w14:paraId="7A0FC4AA" w14:textId="77777777" w:rsidR="0033071C" w:rsidRPr="0033071C" w:rsidRDefault="0033071C" w:rsidP="005A7E02">
            <w:pPr>
              <w:pStyle w:val="ListParagraph"/>
              <w:numPr>
                <w:ilvl w:val="0"/>
                <w:numId w:val="9"/>
              </w:numPr>
              <w:ind w:left="319" w:hanging="284"/>
              <w:rPr>
                <w:rFonts w:ascii="Candara" w:hAnsi="Candara"/>
              </w:rPr>
            </w:pPr>
            <w:r>
              <w:rPr>
                <w:rFonts w:ascii="Candara" w:hAnsi="Candara"/>
                <w:sz w:val="20"/>
                <w:szCs w:val="20"/>
              </w:rPr>
              <w:t>Emotion works resources in use across the school.</w:t>
            </w:r>
          </w:p>
          <w:p w14:paraId="49F8AC9C" w14:textId="77777777" w:rsidR="0033071C" w:rsidRPr="00E63598" w:rsidRDefault="0033071C" w:rsidP="0033071C">
            <w:pPr>
              <w:pStyle w:val="ListParagraph"/>
              <w:ind w:left="319"/>
              <w:rPr>
                <w:rFonts w:ascii="Candara" w:hAnsi="Candara"/>
              </w:rPr>
            </w:pPr>
          </w:p>
        </w:tc>
        <w:tc>
          <w:tcPr>
            <w:tcW w:w="425" w:type="dxa"/>
            <w:shd w:val="clear" w:color="auto" w:fill="70AD47" w:themeFill="accent6"/>
          </w:tcPr>
          <w:p w14:paraId="6402CA71" w14:textId="77777777" w:rsidR="006825A7" w:rsidRPr="003C5976" w:rsidRDefault="00466A7E">
            <w:pPr>
              <w:rPr>
                <w:rFonts w:ascii="Candara" w:hAnsi="Candara"/>
              </w:rPr>
            </w:pPr>
            <w:r>
              <w:rPr>
                <w:rFonts w:ascii="Candara" w:hAnsi="Candara"/>
              </w:rPr>
              <w:t>*</w:t>
            </w:r>
          </w:p>
        </w:tc>
        <w:tc>
          <w:tcPr>
            <w:tcW w:w="425" w:type="dxa"/>
          </w:tcPr>
          <w:p w14:paraId="5A1D2EDC" w14:textId="77777777" w:rsidR="006825A7" w:rsidRPr="003C5976" w:rsidRDefault="006825A7">
            <w:pPr>
              <w:rPr>
                <w:rFonts w:ascii="Candara" w:hAnsi="Candara"/>
              </w:rPr>
            </w:pPr>
          </w:p>
        </w:tc>
        <w:tc>
          <w:tcPr>
            <w:tcW w:w="425" w:type="dxa"/>
          </w:tcPr>
          <w:p w14:paraId="2C9B97A6" w14:textId="77777777" w:rsidR="006825A7" w:rsidRPr="003C5976" w:rsidRDefault="006825A7">
            <w:pPr>
              <w:rPr>
                <w:rFonts w:ascii="Candara" w:hAnsi="Candara"/>
              </w:rPr>
            </w:pPr>
          </w:p>
        </w:tc>
        <w:tc>
          <w:tcPr>
            <w:tcW w:w="426" w:type="dxa"/>
          </w:tcPr>
          <w:p w14:paraId="68157A18" w14:textId="77777777" w:rsidR="006825A7" w:rsidRPr="003C5976" w:rsidRDefault="006825A7">
            <w:pPr>
              <w:rPr>
                <w:rFonts w:ascii="Candara" w:hAnsi="Candara"/>
              </w:rPr>
            </w:pPr>
          </w:p>
        </w:tc>
        <w:tc>
          <w:tcPr>
            <w:tcW w:w="532" w:type="dxa"/>
          </w:tcPr>
          <w:p w14:paraId="1AF9CCCD" w14:textId="77777777" w:rsidR="006825A7" w:rsidRPr="003C5976" w:rsidRDefault="006825A7">
            <w:pPr>
              <w:rPr>
                <w:rFonts w:ascii="Candara" w:hAnsi="Candara"/>
              </w:rPr>
            </w:pPr>
          </w:p>
        </w:tc>
        <w:tc>
          <w:tcPr>
            <w:tcW w:w="473" w:type="dxa"/>
          </w:tcPr>
          <w:p w14:paraId="7C32A564" w14:textId="77777777" w:rsidR="006825A7" w:rsidRPr="003C5976" w:rsidRDefault="006825A7">
            <w:pPr>
              <w:rPr>
                <w:rFonts w:ascii="Candara" w:hAnsi="Candara"/>
              </w:rPr>
            </w:pPr>
          </w:p>
        </w:tc>
        <w:tc>
          <w:tcPr>
            <w:tcW w:w="566" w:type="dxa"/>
            <w:shd w:val="clear" w:color="auto" w:fill="70AD47" w:themeFill="accent6"/>
          </w:tcPr>
          <w:p w14:paraId="3DFFF420" w14:textId="77777777" w:rsidR="006825A7" w:rsidRPr="003C5976" w:rsidRDefault="00466A7E">
            <w:pPr>
              <w:rPr>
                <w:rFonts w:ascii="Candara" w:hAnsi="Candara"/>
              </w:rPr>
            </w:pPr>
            <w:r>
              <w:rPr>
                <w:rFonts w:ascii="Candara" w:hAnsi="Candara"/>
              </w:rPr>
              <w:t>*</w:t>
            </w:r>
          </w:p>
        </w:tc>
        <w:tc>
          <w:tcPr>
            <w:tcW w:w="531" w:type="dxa"/>
            <w:shd w:val="clear" w:color="auto" w:fill="70AD47" w:themeFill="accent6"/>
          </w:tcPr>
          <w:p w14:paraId="1F4540C6" w14:textId="77777777" w:rsidR="006825A7" w:rsidRPr="003C5976" w:rsidRDefault="00466A7E">
            <w:pPr>
              <w:rPr>
                <w:rFonts w:ascii="Candara" w:hAnsi="Candara"/>
              </w:rPr>
            </w:pPr>
            <w:r>
              <w:rPr>
                <w:rFonts w:ascii="Candara" w:hAnsi="Candara"/>
              </w:rPr>
              <w:t>*</w:t>
            </w:r>
          </w:p>
        </w:tc>
        <w:tc>
          <w:tcPr>
            <w:tcW w:w="473" w:type="dxa"/>
          </w:tcPr>
          <w:p w14:paraId="3ED2BAE8" w14:textId="77777777" w:rsidR="006825A7" w:rsidRPr="003C5976" w:rsidRDefault="006825A7">
            <w:pPr>
              <w:rPr>
                <w:rFonts w:ascii="Candara" w:hAnsi="Candara"/>
              </w:rPr>
            </w:pPr>
          </w:p>
        </w:tc>
        <w:tc>
          <w:tcPr>
            <w:tcW w:w="481" w:type="dxa"/>
          </w:tcPr>
          <w:p w14:paraId="35591AFE" w14:textId="77777777" w:rsidR="006825A7" w:rsidRPr="003C5976" w:rsidRDefault="006825A7">
            <w:pPr>
              <w:rPr>
                <w:rFonts w:ascii="Candara" w:hAnsi="Candara"/>
              </w:rPr>
            </w:pPr>
          </w:p>
        </w:tc>
        <w:tc>
          <w:tcPr>
            <w:tcW w:w="2187" w:type="dxa"/>
            <w:gridSpan w:val="2"/>
          </w:tcPr>
          <w:p w14:paraId="366D4B68" w14:textId="77777777" w:rsidR="006825A7" w:rsidRPr="003C5976" w:rsidRDefault="006825A7">
            <w:pPr>
              <w:rPr>
                <w:rFonts w:ascii="Candara" w:hAnsi="Candara"/>
              </w:rPr>
            </w:pPr>
          </w:p>
        </w:tc>
        <w:tc>
          <w:tcPr>
            <w:tcW w:w="2269" w:type="dxa"/>
          </w:tcPr>
          <w:p w14:paraId="19F2930D" w14:textId="77777777" w:rsidR="006825A7" w:rsidRPr="003C5976" w:rsidRDefault="006825A7">
            <w:pPr>
              <w:rPr>
                <w:rFonts w:ascii="Candara" w:hAnsi="Candara"/>
              </w:rPr>
            </w:pPr>
          </w:p>
        </w:tc>
      </w:tr>
    </w:tbl>
    <w:p w14:paraId="3EB3D2F3" w14:textId="6C7D6440" w:rsidR="007905A9" w:rsidRDefault="007905A9">
      <w:pPr>
        <w:rPr>
          <w:rFonts w:ascii="Candara" w:hAnsi="Candara"/>
        </w:rPr>
      </w:pPr>
    </w:p>
    <w:tbl>
      <w:tblPr>
        <w:tblStyle w:val="TableGrid"/>
        <w:tblW w:w="22964" w:type="dxa"/>
        <w:tblInd w:w="-329" w:type="dxa"/>
        <w:tblLayout w:type="fixed"/>
        <w:tblLook w:val="04A0" w:firstRow="1" w:lastRow="0" w:firstColumn="1" w:lastColumn="0" w:noHBand="0" w:noVBand="1"/>
      </w:tblPr>
      <w:tblGrid>
        <w:gridCol w:w="3403"/>
        <w:gridCol w:w="3402"/>
        <w:gridCol w:w="3827"/>
        <w:gridCol w:w="3119"/>
        <w:gridCol w:w="425"/>
        <w:gridCol w:w="425"/>
        <w:gridCol w:w="425"/>
        <w:gridCol w:w="426"/>
        <w:gridCol w:w="532"/>
        <w:gridCol w:w="473"/>
        <w:gridCol w:w="566"/>
        <w:gridCol w:w="531"/>
        <w:gridCol w:w="473"/>
        <w:gridCol w:w="481"/>
        <w:gridCol w:w="2078"/>
        <w:gridCol w:w="109"/>
        <w:gridCol w:w="2269"/>
      </w:tblGrid>
      <w:tr w:rsidR="00FB0A5A" w:rsidRPr="003C5976" w14:paraId="12B60525" w14:textId="77777777" w:rsidTr="00DF1907">
        <w:trPr>
          <w:tblHeader/>
        </w:trPr>
        <w:tc>
          <w:tcPr>
            <w:tcW w:w="3403"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0070C0"/>
          </w:tcPr>
          <w:p w14:paraId="1AC3E55E" w14:textId="77777777" w:rsidR="00FB0A5A" w:rsidRPr="003C5976" w:rsidRDefault="00FB0A5A" w:rsidP="00DF1907">
            <w:pPr>
              <w:jc w:val="center"/>
              <w:rPr>
                <w:rFonts w:ascii="Candara" w:hAnsi="Candara"/>
                <w:b/>
                <w:color w:val="FFFFFF" w:themeColor="background1"/>
              </w:rPr>
            </w:pPr>
            <w:r w:rsidRPr="003C5976">
              <w:rPr>
                <w:rFonts w:ascii="Candara" w:hAnsi="Candara"/>
                <w:b/>
                <w:color w:val="FFFFFF" w:themeColor="background1"/>
              </w:rPr>
              <w:t>Rationale</w:t>
            </w:r>
          </w:p>
        </w:tc>
        <w:tc>
          <w:tcPr>
            <w:tcW w:w="3402"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0070C0"/>
          </w:tcPr>
          <w:p w14:paraId="684314B2" w14:textId="77777777" w:rsidR="00FB0A5A" w:rsidRPr="003C5976" w:rsidRDefault="00FB0A5A" w:rsidP="00DF1907">
            <w:pPr>
              <w:jc w:val="center"/>
              <w:rPr>
                <w:rFonts w:ascii="Candara" w:hAnsi="Candara"/>
                <w:b/>
                <w:color w:val="FFFFFF" w:themeColor="background1"/>
              </w:rPr>
            </w:pPr>
            <w:r w:rsidRPr="003C5976">
              <w:rPr>
                <w:rFonts w:ascii="Candara" w:hAnsi="Candara"/>
                <w:b/>
                <w:color w:val="FFFFFF" w:themeColor="background1"/>
              </w:rPr>
              <w:t>Outcomes</w:t>
            </w:r>
          </w:p>
        </w:tc>
        <w:tc>
          <w:tcPr>
            <w:tcW w:w="3827"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0070C0"/>
          </w:tcPr>
          <w:p w14:paraId="707DF0CA" w14:textId="77777777" w:rsidR="00FB0A5A" w:rsidRPr="003C5976" w:rsidRDefault="00FB0A5A" w:rsidP="00DF1907">
            <w:pPr>
              <w:jc w:val="center"/>
              <w:rPr>
                <w:rFonts w:ascii="Candara" w:hAnsi="Candara"/>
                <w:b/>
                <w:color w:val="FFFFFF" w:themeColor="background1"/>
              </w:rPr>
            </w:pPr>
            <w:r w:rsidRPr="003C5976">
              <w:rPr>
                <w:rFonts w:ascii="Candara" w:hAnsi="Candara"/>
                <w:b/>
                <w:color w:val="FFFFFF" w:themeColor="background1"/>
              </w:rPr>
              <w:t>Activities</w:t>
            </w:r>
          </w:p>
        </w:tc>
        <w:tc>
          <w:tcPr>
            <w:tcW w:w="3119"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0070C0"/>
          </w:tcPr>
          <w:p w14:paraId="2A8B6674" w14:textId="77777777" w:rsidR="00FB0A5A" w:rsidRPr="003C5976" w:rsidRDefault="00FB0A5A" w:rsidP="00DF1907">
            <w:pPr>
              <w:jc w:val="center"/>
              <w:rPr>
                <w:rFonts w:ascii="Candara" w:hAnsi="Candara"/>
                <w:b/>
                <w:color w:val="FFFFFF" w:themeColor="background1"/>
              </w:rPr>
            </w:pPr>
            <w:r w:rsidRPr="003C5976">
              <w:rPr>
                <w:rFonts w:ascii="Candara" w:hAnsi="Candara"/>
                <w:b/>
                <w:color w:val="FFFFFF" w:themeColor="background1"/>
              </w:rPr>
              <w:t>Measures</w:t>
            </w:r>
          </w:p>
        </w:tc>
        <w:tc>
          <w:tcPr>
            <w:tcW w:w="2233" w:type="dxa"/>
            <w:gridSpan w:val="5"/>
            <w:tcBorders>
              <w:top w:val="thinThickSmallGap" w:sz="24" w:space="0" w:color="0070C0"/>
              <w:left w:val="thinThickSmallGap" w:sz="24" w:space="0" w:color="0070C0"/>
              <w:bottom w:val="thinThickSmallGap" w:sz="24" w:space="0" w:color="0070C0"/>
              <w:right w:val="thinThickSmallGap" w:sz="24" w:space="0" w:color="0070C0"/>
            </w:tcBorders>
            <w:shd w:val="clear" w:color="auto" w:fill="0070C0"/>
          </w:tcPr>
          <w:p w14:paraId="40E6275D" w14:textId="77777777" w:rsidR="00FB0A5A" w:rsidRPr="003C5976" w:rsidRDefault="00FB0A5A" w:rsidP="00DF1907">
            <w:pPr>
              <w:jc w:val="center"/>
              <w:rPr>
                <w:rFonts w:ascii="Candara" w:hAnsi="Candara"/>
                <w:b/>
                <w:color w:val="FFFFFF" w:themeColor="background1"/>
              </w:rPr>
            </w:pPr>
            <w:r w:rsidRPr="003C5976">
              <w:rPr>
                <w:rFonts w:ascii="Candara" w:hAnsi="Candara"/>
                <w:b/>
                <w:color w:val="FFFFFF" w:themeColor="background1"/>
              </w:rPr>
              <w:t>Link to SLC Priorities</w:t>
            </w:r>
          </w:p>
        </w:tc>
        <w:tc>
          <w:tcPr>
            <w:tcW w:w="2524" w:type="dxa"/>
            <w:gridSpan w:val="5"/>
            <w:tcBorders>
              <w:top w:val="thinThickSmallGap" w:sz="24" w:space="0" w:color="0070C0"/>
              <w:left w:val="thinThickSmallGap" w:sz="24" w:space="0" w:color="0070C0"/>
              <w:bottom w:val="thinThickSmallGap" w:sz="24" w:space="0" w:color="0070C0"/>
              <w:right w:val="thinThickSmallGap" w:sz="24" w:space="0" w:color="0070C0"/>
            </w:tcBorders>
            <w:shd w:val="clear" w:color="auto" w:fill="0070C0"/>
          </w:tcPr>
          <w:p w14:paraId="5880EF9A" w14:textId="77777777" w:rsidR="00FB0A5A" w:rsidRPr="003C5976" w:rsidRDefault="00FB0A5A" w:rsidP="00DF1907">
            <w:pPr>
              <w:jc w:val="center"/>
              <w:rPr>
                <w:rFonts w:ascii="Candara" w:hAnsi="Candara"/>
                <w:b/>
                <w:color w:val="FFFFFF" w:themeColor="background1"/>
              </w:rPr>
            </w:pPr>
            <w:r w:rsidRPr="003C5976">
              <w:rPr>
                <w:rFonts w:ascii="Candara" w:hAnsi="Candara"/>
                <w:b/>
                <w:color w:val="FFFFFF" w:themeColor="background1"/>
              </w:rPr>
              <w:t>Link to SLC Workstreams</w:t>
            </w:r>
          </w:p>
        </w:tc>
        <w:tc>
          <w:tcPr>
            <w:tcW w:w="2078"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0070C0"/>
          </w:tcPr>
          <w:p w14:paraId="6574D876" w14:textId="77777777" w:rsidR="00FB0A5A" w:rsidRPr="003C5976" w:rsidRDefault="00FB0A5A" w:rsidP="00DF1907">
            <w:pPr>
              <w:jc w:val="center"/>
              <w:rPr>
                <w:rFonts w:ascii="Candara" w:hAnsi="Candara"/>
                <w:b/>
                <w:color w:val="FFFFFF" w:themeColor="background1"/>
              </w:rPr>
            </w:pPr>
            <w:r w:rsidRPr="003C5976">
              <w:rPr>
                <w:rFonts w:ascii="Candara" w:hAnsi="Candara"/>
                <w:b/>
                <w:color w:val="FFFFFF" w:themeColor="background1"/>
              </w:rPr>
              <w:t>Mid Term Impact</w:t>
            </w:r>
          </w:p>
        </w:tc>
        <w:tc>
          <w:tcPr>
            <w:tcW w:w="2378" w:type="dxa"/>
            <w:gridSpan w:val="2"/>
            <w:tcBorders>
              <w:top w:val="thinThickSmallGap" w:sz="24" w:space="0" w:color="0070C0"/>
              <w:left w:val="thinThickSmallGap" w:sz="24" w:space="0" w:color="0070C0"/>
              <w:bottom w:val="thinThickSmallGap" w:sz="24" w:space="0" w:color="0070C0"/>
              <w:right w:val="thinThickSmallGap" w:sz="24" w:space="0" w:color="0070C0"/>
            </w:tcBorders>
            <w:shd w:val="clear" w:color="auto" w:fill="0070C0"/>
          </w:tcPr>
          <w:p w14:paraId="4EA107D3" w14:textId="77777777" w:rsidR="00FB0A5A" w:rsidRPr="003C5976" w:rsidRDefault="00FB0A5A" w:rsidP="00DF1907">
            <w:pPr>
              <w:jc w:val="center"/>
              <w:rPr>
                <w:rFonts w:ascii="Candara" w:hAnsi="Candara"/>
                <w:b/>
                <w:color w:val="FFFFFF" w:themeColor="background1"/>
              </w:rPr>
            </w:pPr>
            <w:r w:rsidRPr="003C5976">
              <w:rPr>
                <w:rFonts w:ascii="Candara" w:hAnsi="Candara"/>
                <w:b/>
                <w:color w:val="FFFFFF" w:themeColor="background1"/>
              </w:rPr>
              <w:t>End of Year Impact</w:t>
            </w:r>
          </w:p>
        </w:tc>
      </w:tr>
      <w:tr w:rsidR="00FB0A5A" w:rsidRPr="003C5976" w14:paraId="381D3D55" w14:textId="77777777" w:rsidTr="00DF1907">
        <w:trPr>
          <w:cantSplit/>
          <w:trHeight w:val="1134"/>
          <w:tblHeader/>
        </w:trPr>
        <w:tc>
          <w:tcPr>
            <w:tcW w:w="3403"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cPr>
          <w:p w14:paraId="6BF00799" w14:textId="77777777" w:rsidR="00FB0A5A" w:rsidRPr="003C5976" w:rsidRDefault="00FB0A5A" w:rsidP="00DF1907">
            <w:pPr>
              <w:shd w:val="clear" w:color="auto" w:fill="FFFFFF"/>
              <w:rPr>
                <w:rFonts w:ascii="Candara" w:eastAsia="Times New Roman" w:hAnsi="Candara" w:cstheme="minorHAnsi"/>
                <w:color w:val="474747"/>
                <w:sz w:val="20"/>
                <w:szCs w:val="20"/>
                <w:lang w:eastAsia="en-GB"/>
              </w:rPr>
            </w:pPr>
            <w:r w:rsidRPr="003C5976">
              <w:rPr>
                <w:rFonts w:ascii="Candara" w:eastAsia="Times New Roman" w:hAnsi="Candara" w:cstheme="minorHAnsi"/>
                <w:b/>
                <w:bCs/>
                <w:color w:val="474747"/>
                <w:sz w:val="20"/>
                <w:szCs w:val="20"/>
                <w:lang w:eastAsia="en-GB"/>
              </w:rPr>
              <w:t>What is the thinking behind/reason for a particular intervention?</w:t>
            </w:r>
          </w:p>
          <w:p w14:paraId="72606A65" w14:textId="77777777" w:rsidR="00FB0A5A" w:rsidRPr="003C5976" w:rsidRDefault="00FB0A5A" w:rsidP="00DF1907">
            <w:pPr>
              <w:numPr>
                <w:ilvl w:val="0"/>
                <w:numId w:val="2"/>
              </w:numPr>
              <w:shd w:val="clear" w:color="auto" w:fill="FFFFFF"/>
              <w:rPr>
                <w:rFonts w:ascii="Candara" w:eastAsia="Times New Roman" w:hAnsi="Candara" w:cstheme="minorHAnsi"/>
                <w:color w:val="666666"/>
                <w:sz w:val="20"/>
                <w:szCs w:val="20"/>
                <w:lang w:eastAsia="en-GB"/>
              </w:rPr>
            </w:pPr>
            <w:r w:rsidRPr="003C5976">
              <w:rPr>
                <w:rFonts w:ascii="Candara" w:eastAsia="Times New Roman" w:hAnsi="Candara" w:cstheme="minorHAnsi"/>
                <w:color w:val="666666"/>
                <w:sz w:val="20"/>
                <w:szCs w:val="20"/>
                <w:lang w:eastAsia="en-GB"/>
              </w:rPr>
              <w:t xml:space="preserve">Self- evaluation; </w:t>
            </w:r>
          </w:p>
          <w:p w14:paraId="77DEA198" w14:textId="77777777" w:rsidR="00FB0A5A" w:rsidRPr="003C5976" w:rsidRDefault="00FB0A5A" w:rsidP="00DF1907">
            <w:pPr>
              <w:numPr>
                <w:ilvl w:val="0"/>
                <w:numId w:val="2"/>
              </w:numPr>
              <w:shd w:val="clear" w:color="auto" w:fill="FFFFFF"/>
              <w:rPr>
                <w:rFonts w:ascii="Candara" w:eastAsia="Times New Roman" w:hAnsi="Candara" w:cstheme="minorHAnsi"/>
                <w:color w:val="666666"/>
                <w:sz w:val="20"/>
                <w:szCs w:val="20"/>
                <w:lang w:eastAsia="en-GB"/>
              </w:rPr>
            </w:pPr>
            <w:r w:rsidRPr="003C5976">
              <w:rPr>
                <w:rFonts w:ascii="Candara" w:eastAsia="Times New Roman" w:hAnsi="Candara" w:cstheme="minorHAnsi"/>
                <w:color w:val="666666"/>
                <w:sz w:val="20"/>
                <w:szCs w:val="20"/>
                <w:lang w:eastAsia="en-GB"/>
              </w:rPr>
              <w:t>data</w:t>
            </w:r>
          </w:p>
          <w:p w14:paraId="32EA3CA1" w14:textId="77777777" w:rsidR="00FB0A5A" w:rsidRPr="003C5976" w:rsidRDefault="00FB0A5A" w:rsidP="00DF1907">
            <w:pPr>
              <w:numPr>
                <w:ilvl w:val="0"/>
                <w:numId w:val="2"/>
              </w:numPr>
              <w:shd w:val="clear" w:color="auto" w:fill="FFFFFF"/>
              <w:rPr>
                <w:rFonts w:ascii="Candara" w:eastAsia="Times New Roman" w:hAnsi="Candara" w:cstheme="minorHAnsi"/>
                <w:color w:val="666666"/>
                <w:sz w:val="20"/>
                <w:szCs w:val="20"/>
                <w:lang w:eastAsia="en-GB"/>
              </w:rPr>
            </w:pPr>
            <w:r w:rsidRPr="003C5976">
              <w:rPr>
                <w:rFonts w:ascii="Candara" w:eastAsia="Times New Roman" w:hAnsi="Candara" w:cstheme="minorHAnsi"/>
                <w:color w:val="666666"/>
                <w:sz w:val="20"/>
                <w:szCs w:val="20"/>
                <w:lang w:eastAsia="en-GB"/>
              </w:rPr>
              <w:t>evidence</w:t>
            </w:r>
          </w:p>
          <w:p w14:paraId="5F24C26E" w14:textId="77777777" w:rsidR="00FB0A5A" w:rsidRPr="003C5976" w:rsidRDefault="00FB0A5A" w:rsidP="00DF1907">
            <w:pPr>
              <w:numPr>
                <w:ilvl w:val="0"/>
                <w:numId w:val="2"/>
              </w:numPr>
              <w:shd w:val="clear" w:color="auto" w:fill="FFFFFF"/>
              <w:rPr>
                <w:rFonts w:ascii="Candara" w:eastAsia="Times New Roman" w:hAnsi="Candara" w:cstheme="minorHAnsi"/>
                <w:color w:val="666666"/>
                <w:sz w:val="20"/>
                <w:szCs w:val="20"/>
                <w:lang w:eastAsia="en-GB"/>
              </w:rPr>
            </w:pPr>
            <w:r w:rsidRPr="003C5976">
              <w:rPr>
                <w:rFonts w:ascii="Candara" w:eastAsia="Times New Roman" w:hAnsi="Candara" w:cstheme="minorHAnsi"/>
                <w:color w:val="666666"/>
                <w:sz w:val="20"/>
                <w:szCs w:val="20"/>
                <w:lang w:eastAsia="en-GB"/>
              </w:rPr>
              <w:t>information</w:t>
            </w:r>
          </w:p>
          <w:p w14:paraId="2043DCEA" w14:textId="77777777" w:rsidR="00FB0A5A" w:rsidRPr="003C5976" w:rsidRDefault="00FB0A5A" w:rsidP="00DF1907">
            <w:pPr>
              <w:numPr>
                <w:ilvl w:val="0"/>
                <w:numId w:val="2"/>
              </w:numPr>
              <w:shd w:val="clear" w:color="auto" w:fill="FFFFFF"/>
              <w:rPr>
                <w:rFonts w:ascii="Candara" w:eastAsia="Times New Roman" w:hAnsi="Candara" w:cstheme="minorHAnsi"/>
                <w:color w:val="666666"/>
                <w:sz w:val="20"/>
                <w:szCs w:val="20"/>
                <w:lang w:eastAsia="en-GB"/>
              </w:rPr>
            </w:pPr>
            <w:r w:rsidRPr="003C5976">
              <w:rPr>
                <w:rFonts w:ascii="Candara" w:eastAsia="Times New Roman" w:hAnsi="Candara" w:cstheme="minorHAnsi"/>
                <w:color w:val="666666"/>
                <w:sz w:val="20"/>
                <w:szCs w:val="20"/>
                <w:lang w:eastAsia="en-GB"/>
              </w:rPr>
              <w:t>baselines</w:t>
            </w:r>
          </w:p>
          <w:p w14:paraId="667EC683" w14:textId="77777777" w:rsidR="00FB0A5A" w:rsidRPr="003C5976" w:rsidRDefault="00FB0A5A" w:rsidP="00DF1907">
            <w:pPr>
              <w:numPr>
                <w:ilvl w:val="0"/>
                <w:numId w:val="2"/>
              </w:numPr>
              <w:shd w:val="clear" w:color="auto" w:fill="FFFFFF"/>
              <w:rPr>
                <w:rFonts w:ascii="Candara" w:eastAsia="Times New Roman" w:hAnsi="Candara" w:cstheme="minorHAnsi"/>
                <w:color w:val="666666"/>
                <w:sz w:val="20"/>
                <w:szCs w:val="20"/>
                <w:lang w:eastAsia="en-GB"/>
              </w:rPr>
            </w:pPr>
            <w:r w:rsidRPr="003C5976">
              <w:rPr>
                <w:rFonts w:ascii="Candara" w:eastAsia="Times New Roman" w:hAnsi="Candara" w:cstheme="minorHAnsi"/>
                <w:color w:val="666666"/>
                <w:sz w:val="20"/>
                <w:szCs w:val="20"/>
                <w:lang w:eastAsia="en-GB"/>
              </w:rPr>
              <w:t>consultation</w:t>
            </w:r>
          </w:p>
          <w:p w14:paraId="289270B3" w14:textId="77777777" w:rsidR="00FB0A5A" w:rsidRPr="003C5976" w:rsidRDefault="00FB0A5A" w:rsidP="00DF1907">
            <w:pPr>
              <w:rPr>
                <w:rFonts w:ascii="Candara" w:hAnsi="Candara"/>
                <w:sz w:val="20"/>
                <w:szCs w:val="20"/>
              </w:rPr>
            </w:pPr>
          </w:p>
          <w:p w14:paraId="14FA4617" w14:textId="77777777" w:rsidR="00FB0A5A" w:rsidRPr="003C5976" w:rsidRDefault="00FB0A5A" w:rsidP="00DF1907">
            <w:pPr>
              <w:rPr>
                <w:rFonts w:ascii="Candara" w:hAnsi="Candara"/>
                <w:sz w:val="20"/>
                <w:szCs w:val="20"/>
              </w:rPr>
            </w:pPr>
          </w:p>
          <w:p w14:paraId="605FA9A2" w14:textId="77777777" w:rsidR="00FB0A5A" w:rsidRPr="003C5976" w:rsidRDefault="00FB0A5A" w:rsidP="00DF1907">
            <w:pPr>
              <w:rPr>
                <w:rFonts w:ascii="Candara" w:hAnsi="Candara"/>
                <w:sz w:val="20"/>
                <w:szCs w:val="20"/>
              </w:rPr>
            </w:pPr>
          </w:p>
          <w:p w14:paraId="50FB9E6B" w14:textId="77777777" w:rsidR="00FB0A5A" w:rsidRPr="003C5976" w:rsidRDefault="00FB0A5A" w:rsidP="00DF1907">
            <w:pPr>
              <w:rPr>
                <w:rFonts w:ascii="Candara" w:hAnsi="Candara"/>
                <w:sz w:val="20"/>
                <w:szCs w:val="20"/>
              </w:rPr>
            </w:pPr>
          </w:p>
        </w:tc>
        <w:tc>
          <w:tcPr>
            <w:tcW w:w="3402"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cPr>
          <w:p w14:paraId="5FF93E4B" w14:textId="77777777" w:rsidR="00FB0A5A" w:rsidRPr="003C5976" w:rsidRDefault="00FB0A5A" w:rsidP="00DF1907">
            <w:pPr>
              <w:rPr>
                <w:rFonts w:ascii="Candara" w:hAnsi="Candara"/>
                <w:b/>
                <w:sz w:val="20"/>
                <w:szCs w:val="20"/>
              </w:rPr>
            </w:pPr>
            <w:r w:rsidRPr="003C5976">
              <w:rPr>
                <w:rFonts w:ascii="Candara" w:hAnsi="Candara"/>
                <w:b/>
                <w:sz w:val="20"/>
                <w:szCs w:val="20"/>
              </w:rPr>
              <w:t>A change which happens as the result of a programme or activity.</w:t>
            </w:r>
          </w:p>
          <w:p w14:paraId="77D7B1C3" w14:textId="77777777" w:rsidR="00FB0A5A" w:rsidRPr="003C5976" w:rsidRDefault="00FB0A5A" w:rsidP="00DF1907">
            <w:pPr>
              <w:rPr>
                <w:rFonts w:ascii="Candara" w:hAnsi="Candara"/>
                <w:b/>
                <w:sz w:val="20"/>
                <w:szCs w:val="20"/>
              </w:rPr>
            </w:pPr>
          </w:p>
          <w:p w14:paraId="28CB82F9" w14:textId="77777777" w:rsidR="00FB0A5A" w:rsidRPr="003C5976" w:rsidRDefault="00FB0A5A" w:rsidP="00DF1907">
            <w:pPr>
              <w:rPr>
                <w:rFonts w:ascii="Candara" w:hAnsi="Candara"/>
                <w:b/>
                <w:sz w:val="20"/>
                <w:szCs w:val="20"/>
              </w:rPr>
            </w:pPr>
            <w:r w:rsidRPr="003C5976">
              <w:rPr>
                <w:rFonts w:ascii="Candara" w:hAnsi="Candara"/>
                <w:b/>
                <w:sz w:val="20"/>
                <w:szCs w:val="20"/>
              </w:rPr>
              <w:t xml:space="preserve">Who </w:t>
            </w:r>
            <w:r>
              <w:rPr>
                <w:rFonts w:ascii="Candara" w:hAnsi="Candara"/>
                <w:b/>
                <w:sz w:val="20"/>
                <w:szCs w:val="20"/>
              </w:rPr>
              <w:t xml:space="preserve">&amp; What </w:t>
            </w:r>
            <w:r w:rsidRPr="003C5976">
              <w:rPr>
                <w:rFonts w:ascii="Candara" w:hAnsi="Candara"/>
                <w:b/>
                <w:sz w:val="20"/>
                <w:szCs w:val="20"/>
              </w:rPr>
              <w:t>will change?</w:t>
            </w:r>
          </w:p>
          <w:p w14:paraId="226C4B1F" w14:textId="77777777" w:rsidR="00FB0A5A" w:rsidRPr="003C5976" w:rsidRDefault="00FB0A5A" w:rsidP="00DF1907">
            <w:pPr>
              <w:numPr>
                <w:ilvl w:val="0"/>
                <w:numId w:val="3"/>
              </w:numPr>
              <w:shd w:val="clear" w:color="auto" w:fill="FFFFFF"/>
              <w:tabs>
                <w:tab w:val="clear" w:pos="720"/>
                <w:tab w:val="num" w:pos="453"/>
              </w:tabs>
              <w:ind w:left="453" w:hanging="284"/>
              <w:rPr>
                <w:rFonts w:ascii="Candara" w:eastAsia="Times New Roman" w:hAnsi="Candara" w:cstheme="minorHAnsi"/>
                <w:color w:val="666666"/>
                <w:sz w:val="20"/>
                <w:szCs w:val="20"/>
                <w:lang w:eastAsia="en-GB"/>
              </w:rPr>
            </w:pPr>
            <w:r w:rsidRPr="003C5976">
              <w:rPr>
                <w:rFonts w:ascii="Candara" w:eastAsia="Times New Roman" w:hAnsi="Candara" w:cstheme="minorHAnsi"/>
                <w:color w:val="666666"/>
                <w:sz w:val="20"/>
                <w:szCs w:val="20"/>
                <w:lang w:eastAsia="en-GB"/>
              </w:rPr>
              <w:t>Stretch target (ambition)</w:t>
            </w:r>
          </w:p>
          <w:p w14:paraId="2F8AB4BC" w14:textId="77777777" w:rsidR="00FB0A5A" w:rsidRPr="003C5976" w:rsidRDefault="00FB0A5A" w:rsidP="00DF1907">
            <w:pPr>
              <w:numPr>
                <w:ilvl w:val="0"/>
                <w:numId w:val="3"/>
              </w:numPr>
              <w:shd w:val="clear" w:color="auto" w:fill="FFFFFF"/>
              <w:tabs>
                <w:tab w:val="clear" w:pos="720"/>
                <w:tab w:val="num" w:pos="453"/>
              </w:tabs>
              <w:ind w:left="453" w:hanging="284"/>
              <w:rPr>
                <w:rFonts w:ascii="Candara" w:eastAsia="Times New Roman" w:hAnsi="Candara" w:cstheme="minorHAnsi"/>
                <w:color w:val="666666"/>
                <w:sz w:val="20"/>
                <w:szCs w:val="20"/>
                <w:lang w:eastAsia="en-GB"/>
              </w:rPr>
            </w:pPr>
            <w:r w:rsidRPr="003C5976">
              <w:rPr>
                <w:rFonts w:ascii="Candara" w:eastAsia="Times New Roman" w:hAnsi="Candara" w:cstheme="minorHAnsi"/>
                <w:color w:val="666666"/>
                <w:sz w:val="20"/>
                <w:szCs w:val="20"/>
                <w:lang w:eastAsia="en-GB"/>
              </w:rPr>
              <w:t>Ensure clarity of outcomes – who? (be specific not generic), what? (change aim) and target (improvement – by how much? %, scale etc.)</w:t>
            </w:r>
          </w:p>
        </w:tc>
        <w:tc>
          <w:tcPr>
            <w:tcW w:w="3827" w:type="dxa"/>
            <w:tcBorders>
              <w:top w:val="thinThickSmallGap" w:sz="24" w:space="0" w:color="0070C0"/>
              <w:left w:val="thinThickSmallGap" w:sz="24" w:space="0" w:color="0070C0"/>
              <w:bottom w:val="thinThickSmallGap" w:sz="24" w:space="0" w:color="0070C0"/>
              <w:right w:val="thinThickSmallGap" w:sz="24" w:space="0" w:color="0070C0"/>
            </w:tcBorders>
          </w:tcPr>
          <w:p w14:paraId="77446D48" w14:textId="77777777" w:rsidR="00FB0A5A" w:rsidRPr="003C5976" w:rsidRDefault="00FB0A5A" w:rsidP="00DF1907">
            <w:pPr>
              <w:rPr>
                <w:rFonts w:ascii="Candara" w:hAnsi="Candara"/>
                <w:b/>
                <w:sz w:val="20"/>
                <w:szCs w:val="20"/>
              </w:rPr>
            </w:pPr>
            <w:r w:rsidRPr="003C5976">
              <w:rPr>
                <w:rFonts w:ascii="Candara" w:hAnsi="Candara"/>
                <w:b/>
                <w:sz w:val="20"/>
                <w:szCs w:val="20"/>
              </w:rPr>
              <w:t>How it will change?</w:t>
            </w:r>
          </w:p>
        </w:tc>
        <w:tc>
          <w:tcPr>
            <w:tcW w:w="3119"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cPr>
          <w:p w14:paraId="17214CF5" w14:textId="77777777" w:rsidR="00FB0A5A" w:rsidRPr="003C5976" w:rsidRDefault="00FB0A5A" w:rsidP="00DF1907">
            <w:pPr>
              <w:shd w:val="clear" w:color="auto" w:fill="FFFFFF"/>
              <w:rPr>
                <w:rFonts w:ascii="Candara" w:eastAsia="Times New Roman" w:hAnsi="Candara" w:cstheme="minorHAnsi"/>
                <w:color w:val="474747"/>
                <w:lang w:eastAsia="en-GB"/>
              </w:rPr>
            </w:pPr>
            <w:r w:rsidRPr="003C5976">
              <w:rPr>
                <w:rFonts w:ascii="Candara" w:eastAsia="Times New Roman" w:hAnsi="Candara" w:cstheme="minorHAnsi"/>
                <w:b/>
                <w:bCs/>
                <w:color w:val="474747"/>
                <w:lang w:eastAsia="en-GB"/>
              </w:rPr>
              <w:t>What measures will you use to monitor/demonstrate progress?</w:t>
            </w:r>
          </w:p>
          <w:p w14:paraId="739218C2" w14:textId="77777777" w:rsidR="00FB0A5A" w:rsidRPr="003C5976" w:rsidRDefault="00FB0A5A" w:rsidP="00DF1907">
            <w:pPr>
              <w:numPr>
                <w:ilvl w:val="0"/>
                <w:numId w:val="1"/>
              </w:numPr>
              <w:shd w:val="clear" w:color="auto" w:fill="FFFFFF"/>
              <w:tabs>
                <w:tab w:val="clear" w:pos="720"/>
                <w:tab w:val="num" w:pos="360"/>
              </w:tabs>
              <w:ind w:left="312" w:hanging="284"/>
              <w:rPr>
                <w:rFonts w:ascii="Candara" w:eastAsia="Times New Roman" w:hAnsi="Candara" w:cstheme="minorHAnsi"/>
                <w:color w:val="666666"/>
                <w:lang w:eastAsia="en-GB"/>
              </w:rPr>
            </w:pPr>
            <w:r w:rsidRPr="003C5976">
              <w:rPr>
                <w:rFonts w:ascii="Candara" w:eastAsia="Times New Roman" w:hAnsi="Candara" w:cstheme="minorHAnsi"/>
                <w:color w:val="666666"/>
                <w:lang w:eastAsia="en-GB"/>
              </w:rPr>
              <w:t>On-going information – provides regular and necessary feedback</w:t>
            </w:r>
          </w:p>
          <w:p w14:paraId="46CCCECD" w14:textId="77777777" w:rsidR="00FB0A5A" w:rsidRPr="003C5976" w:rsidRDefault="00FB0A5A" w:rsidP="00DF1907">
            <w:pPr>
              <w:numPr>
                <w:ilvl w:val="0"/>
                <w:numId w:val="1"/>
              </w:numPr>
              <w:shd w:val="clear" w:color="auto" w:fill="FFFFFF"/>
              <w:tabs>
                <w:tab w:val="clear" w:pos="720"/>
                <w:tab w:val="num" w:pos="360"/>
              </w:tabs>
              <w:ind w:left="312" w:hanging="284"/>
              <w:rPr>
                <w:rFonts w:ascii="Candara" w:eastAsia="Times New Roman" w:hAnsi="Candara" w:cstheme="minorHAnsi"/>
                <w:color w:val="666666"/>
                <w:lang w:eastAsia="en-GB"/>
              </w:rPr>
            </w:pPr>
            <w:r w:rsidRPr="003C5976">
              <w:rPr>
                <w:rFonts w:ascii="Candara" w:eastAsia="Times New Roman" w:hAnsi="Candara" w:cstheme="minorHAnsi"/>
                <w:color w:val="666666"/>
                <w:lang w:eastAsia="en-GB"/>
              </w:rPr>
              <w:t>Qualitative and quantitative information</w:t>
            </w:r>
          </w:p>
          <w:p w14:paraId="3A265FEC" w14:textId="77777777" w:rsidR="00FB0A5A" w:rsidRPr="003C5976" w:rsidRDefault="00FB0A5A" w:rsidP="00DF1907">
            <w:pPr>
              <w:numPr>
                <w:ilvl w:val="0"/>
                <w:numId w:val="1"/>
              </w:numPr>
              <w:shd w:val="clear" w:color="auto" w:fill="FFFFFF"/>
              <w:tabs>
                <w:tab w:val="clear" w:pos="720"/>
                <w:tab w:val="num" w:pos="360"/>
              </w:tabs>
              <w:ind w:left="312" w:hanging="284"/>
              <w:rPr>
                <w:rFonts w:ascii="Candara" w:eastAsia="Times New Roman" w:hAnsi="Candara" w:cstheme="minorHAnsi"/>
                <w:color w:val="666666"/>
                <w:lang w:eastAsia="en-GB"/>
              </w:rPr>
            </w:pPr>
            <w:r w:rsidRPr="003C5976">
              <w:rPr>
                <w:rFonts w:ascii="Candara" w:eastAsia="Times New Roman" w:hAnsi="Candara" w:cstheme="minorHAnsi"/>
                <w:color w:val="666666"/>
                <w:lang w:eastAsia="en-GB"/>
              </w:rPr>
              <w:t>Short/medium/long term data</w:t>
            </w:r>
          </w:p>
          <w:p w14:paraId="6D3AA537" w14:textId="77777777" w:rsidR="00FB0A5A" w:rsidRPr="003C5976" w:rsidRDefault="00FB0A5A" w:rsidP="00DF1907">
            <w:pPr>
              <w:rPr>
                <w:rFonts w:ascii="Candara" w:hAnsi="Candara"/>
              </w:rPr>
            </w:pPr>
          </w:p>
        </w:tc>
        <w:tc>
          <w:tcPr>
            <w:tcW w:w="425"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7DE12FEE" w14:textId="77777777" w:rsidR="00FB0A5A" w:rsidRPr="003C5976" w:rsidRDefault="00FB0A5A" w:rsidP="00DF1907">
            <w:pPr>
              <w:ind w:left="113" w:right="113"/>
              <w:rPr>
                <w:rFonts w:ascii="Candara" w:hAnsi="Candara" w:cs="Arial"/>
                <w:sz w:val="12"/>
                <w:szCs w:val="12"/>
              </w:rPr>
            </w:pPr>
            <w:r w:rsidRPr="003C5976">
              <w:rPr>
                <w:rFonts w:ascii="Candara" w:hAnsi="Candara" w:cstheme="minorHAnsi"/>
                <w:b/>
                <w:sz w:val="12"/>
                <w:szCs w:val="12"/>
              </w:rPr>
              <w:t>Improve Health and Wellbeing to enable children and families to flourish.</w:t>
            </w:r>
          </w:p>
        </w:tc>
        <w:tc>
          <w:tcPr>
            <w:tcW w:w="425"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42F8AE87" w14:textId="77777777" w:rsidR="00FB0A5A" w:rsidRPr="003C5976" w:rsidRDefault="00FB0A5A" w:rsidP="00DF1907">
            <w:pPr>
              <w:ind w:left="113" w:right="113"/>
              <w:rPr>
                <w:rFonts w:ascii="Candara" w:hAnsi="Candara" w:cs="Arial"/>
                <w:sz w:val="12"/>
                <w:szCs w:val="12"/>
              </w:rPr>
            </w:pPr>
            <w:r w:rsidRPr="003C5976">
              <w:rPr>
                <w:rFonts w:ascii="Candara" w:hAnsi="Candara" w:cstheme="minorHAnsi"/>
                <w:b/>
                <w:sz w:val="12"/>
                <w:szCs w:val="12"/>
              </w:rPr>
              <w:t>Support children and young people to develop their skills for learning, life and work.</w:t>
            </w:r>
          </w:p>
        </w:tc>
        <w:tc>
          <w:tcPr>
            <w:tcW w:w="425"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594C4EA1" w14:textId="77777777" w:rsidR="00FB0A5A" w:rsidRPr="003C5976" w:rsidRDefault="00FB0A5A" w:rsidP="00DF1907">
            <w:pPr>
              <w:ind w:left="113" w:right="113"/>
              <w:rPr>
                <w:rFonts w:ascii="Candara" w:hAnsi="Candara" w:cs="Arial"/>
                <w:sz w:val="12"/>
                <w:szCs w:val="12"/>
              </w:rPr>
            </w:pPr>
            <w:r w:rsidRPr="003C5976">
              <w:rPr>
                <w:rFonts w:ascii="Candara" w:hAnsi="Candara" w:cstheme="minorHAnsi"/>
                <w:b/>
                <w:sz w:val="12"/>
                <w:szCs w:val="12"/>
              </w:rPr>
              <w:t>Ensure inclusion, equity and equality are at the heart of what we do.</w:t>
            </w:r>
          </w:p>
        </w:tc>
        <w:tc>
          <w:tcPr>
            <w:tcW w:w="426"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5F714B4E" w14:textId="77777777" w:rsidR="00FB0A5A" w:rsidRPr="003C5976" w:rsidRDefault="00FB0A5A" w:rsidP="00DF1907">
            <w:pPr>
              <w:ind w:left="113" w:right="113"/>
              <w:rPr>
                <w:rFonts w:ascii="Candara" w:hAnsi="Candara" w:cs="Arial"/>
                <w:sz w:val="12"/>
                <w:szCs w:val="12"/>
              </w:rPr>
            </w:pPr>
            <w:r w:rsidRPr="003C5976">
              <w:rPr>
                <w:rFonts w:ascii="Candara" w:hAnsi="Candara" w:cstheme="minorHAnsi"/>
                <w:b/>
                <w:sz w:val="12"/>
                <w:szCs w:val="12"/>
              </w:rPr>
              <w:t>Provide a rich and stimulating curriculum that helps raise standards in literacy and numeracy.</w:t>
            </w:r>
          </w:p>
        </w:tc>
        <w:tc>
          <w:tcPr>
            <w:tcW w:w="532"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1862E0DB" w14:textId="77777777" w:rsidR="00FB0A5A" w:rsidRPr="003C5976" w:rsidRDefault="00FB0A5A" w:rsidP="00DF1907">
            <w:pPr>
              <w:ind w:left="113" w:right="113"/>
              <w:rPr>
                <w:rFonts w:ascii="Candara" w:hAnsi="Candara" w:cs="Arial"/>
                <w:sz w:val="12"/>
                <w:szCs w:val="12"/>
              </w:rPr>
            </w:pPr>
            <w:r w:rsidRPr="003C5976">
              <w:rPr>
                <w:rFonts w:ascii="Candara" w:hAnsi="Candara" w:cstheme="minorHAnsi"/>
                <w:b/>
                <w:sz w:val="12"/>
                <w:szCs w:val="12"/>
              </w:rPr>
              <w:t>Empower learners to shape and influence actions on sustainability and climate change.</w:t>
            </w:r>
          </w:p>
        </w:tc>
        <w:tc>
          <w:tcPr>
            <w:tcW w:w="473"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2458EC28" w14:textId="77777777" w:rsidR="00FB0A5A" w:rsidRPr="003C5976" w:rsidRDefault="00FB0A5A" w:rsidP="00DF1907">
            <w:pPr>
              <w:ind w:left="113" w:right="113"/>
              <w:rPr>
                <w:rFonts w:ascii="Candara" w:hAnsi="Candara"/>
                <w:sz w:val="20"/>
                <w:szCs w:val="20"/>
              </w:rPr>
            </w:pPr>
            <w:r w:rsidRPr="003C5976">
              <w:rPr>
                <w:rFonts w:ascii="Candara" w:hAnsi="Candara"/>
                <w:sz w:val="20"/>
                <w:szCs w:val="20"/>
              </w:rPr>
              <w:t>Pedagogy</w:t>
            </w:r>
          </w:p>
        </w:tc>
        <w:tc>
          <w:tcPr>
            <w:tcW w:w="566"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02686FA9" w14:textId="77777777" w:rsidR="00FB0A5A" w:rsidRPr="003C5976" w:rsidRDefault="00FB0A5A" w:rsidP="00DF1907">
            <w:pPr>
              <w:ind w:left="113" w:right="113"/>
              <w:rPr>
                <w:rFonts w:ascii="Candara" w:hAnsi="Candara"/>
                <w:sz w:val="20"/>
                <w:szCs w:val="20"/>
              </w:rPr>
            </w:pPr>
            <w:r w:rsidRPr="003C5976">
              <w:rPr>
                <w:rFonts w:ascii="Candara" w:hAnsi="Candara"/>
                <w:sz w:val="20"/>
                <w:szCs w:val="20"/>
              </w:rPr>
              <w:t>Learner Engagement</w:t>
            </w:r>
          </w:p>
        </w:tc>
        <w:tc>
          <w:tcPr>
            <w:tcW w:w="531"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7B90518D" w14:textId="77777777" w:rsidR="00FB0A5A" w:rsidRPr="003C5976" w:rsidRDefault="00FB0A5A" w:rsidP="00DF1907">
            <w:pPr>
              <w:ind w:left="113" w:right="113"/>
              <w:rPr>
                <w:rFonts w:ascii="Candara" w:hAnsi="Candara"/>
                <w:sz w:val="20"/>
                <w:szCs w:val="20"/>
              </w:rPr>
            </w:pPr>
            <w:r w:rsidRPr="003C5976">
              <w:rPr>
                <w:rFonts w:ascii="Candara" w:hAnsi="Candara"/>
                <w:sz w:val="20"/>
                <w:szCs w:val="20"/>
              </w:rPr>
              <w:t>Strengthening Relationships</w:t>
            </w:r>
          </w:p>
        </w:tc>
        <w:tc>
          <w:tcPr>
            <w:tcW w:w="473"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6A95800A" w14:textId="77777777" w:rsidR="00FB0A5A" w:rsidRPr="003C5976" w:rsidRDefault="00FB0A5A" w:rsidP="00DF1907">
            <w:pPr>
              <w:ind w:left="113" w:right="113"/>
              <w:rPr>
                <w:rFonts w:ascii="Candara" w:hAnsi="Candara"/>
                <w:sz w:val="20"/>
                <w:szCs w:val="20"/>
              </w:rPr>
            </w:pPr>
            <w:r w:rsidRPr="003C5976">
              <w:rPr>
                <w:rFonts w:ascii="Candara" w:hAnsi="Candara"/>
                <w:sz w:val="20"/>
                <w:szCs w:val="20"/>
              </w:rPr>
              <w:t>Curriculum</w:t>
            </w:r>
          </w:p>
        </w:tc>
        <w:tc>
          <w:tcPr>
            <w:tcW w:w="481"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extDirection w:val="tbRl"/>
          </w:tcPr>
          <w:p w14:paraId="045DED1B" w14:textId="77777777" w:rsidR="00FB0A5A" w:rsidRPr="003C5976" w:rsidRDefault="00FB0A5A" w:rsidP="00DF1907">
            <w:pPr>
              <w:ind w:left="113" w:right="113"/>
              <w:rPr>
                <w:rFonts w:ascii="Candara" w:hAnsi="Candara"/>
                <w:sz w:val="20"/>
                <w:szCs w:val="20"/>
              </w:rPr>
            </w:pPr>
            <w:r w:rsidRPr="003C5976">
              <w:rPr>
                <w:rFonts w:ascii="Candara" w:hAnsi="Candara"/>
                <w:sz w:val="20"/>
                <w:szCs w:val="20"/>
              </w:rPr>
              <w:t>Learner Pathways</w:t>
            </w:r>
          </w:p>
        </w:tc>
        <w:tc>
          <w:tcPr>
            <w:tcW w:w="2187" w:type="dxa"/>
            <w:gridSpan w:val="2"/>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cPr>
          <w:p w14:paraId="225DE6BF" w14:textId="77777777" w:rsidR="00FB0A5A" w:rsidRPr="003C5976" w:rsidRDefault="00FB0A5A" w:rsidP="00DF1907">
            <w:pPr>
              <w:jc w:val="center"/>
              <w:rPr>
                <w:rFonts w:ascii="Candara" w:hAnsi="Candara" w:cs="Arial"/>
                <w:b/>
              </w:rPr>
            </w:pPr>
          </w:p>
          <w:p w14:paraId="076A013C" w14:textId="77777777" w:rsidR="00FB0A5A" w:rsidRPr="003C5976" w:rsidRDefault="00FB0A5A" w:rsidP="00DF1907">
            <w:pPr>
              <w:jc w:val="center"/>
              <w:rPr>
                <w:rFonts w:ascii="Candara" w:hAnsi="Candara" w:cs="Arial"/>
                <w:b/>
              </w:rPr>
            </w:pPr>
            <w:r w:rsidRPr="003C5976">
              <w:rPr>
                <w:rFonts w:ascii="Candara" w:hAnsi="Candara" w:cs="Arial"/>
                <w:b/>
              </w:rPr>
              <w:t>Please also provide details of anticipated impact.</w:t>
            </w:r>
          </w:p>
          <w:p w14:paraId="08BE1818" w14:textId="77777777" w:rsidR="00FB0A5A" w:rsidRPr="003C5976" w:rsidRDefault="00FB0A5A" w:rsidP="00DF1907">
            <w:pPr>
              <w:jc w:val="center"/>
              <w:rPr>
                <w:rFonts w:ascii="Candara" w:hAnsi="Candara" w:cs="Arial"/>
                <w:b/>
              </w:rPr>
            </w:pPr>
          </w:p>
          <w:p w14:paraId="7FAEF428" w14:textId="77777777" w:rsidR="00FB0A5A" w:rsidRPr="003C5976" w:rsidRDefault="00FB0A5A" w:rsidP="00DF1907">
            <w:pPr>
              <w:jc w:val="center"/>
              <w:rPr>
                <w:rFonts w:ascii="Candara" w:hAnsi="Candara" w:cs="Arial"/>
                <w:b/>
              </w:rPr>
            </w:pPr>
            <w:r w:rsidRPr="003C5976">
              <w:rPr>
                <w:rFonts w:ascii="Candara" w:hAnsi="Candara" w:cs="Arial"/>
                <w:b/>
              </w:rPr>
              <w:t>To be completed at Mid- Year Stage (Dec 2022)</w:t>
            </w:r>
          </w:p>
          <w:p w14:paraId="75D99F82" w14:textId="77777777" w:rsidR="00FB0A5A" w:rsidRPr="003C5976" w:rsidRDefault="00FB0A5A" w:rsidP="00DF1907">
            <w:pPr>
              <w:rPr>
                <w:rFonts w:ascii="Candara" w:hAnsi="Candara"/>
              </w:rPr>
            </w:pPr>
          </w:p>
        </w:tc>
        <w:tc>
          <w:tcPr>
            <w:tcW w:w="2269" w:type="dxa"/>
            <w:tcBorders>
              <w:top w:val="thinThickSmallGap" w:sz="24" w:space="0" w:color="0070C0"/>
              <w:left w:val="thinThickSmallGap" w:sz="24" w:space="0" w:color="0070C0"/>
              <w:bottom w:val="thinThickSmallGap" w:sz="24" w:space="0" w:color="0070C0"/>
              <w:right w:val="thinThickSmallGap" w:sz="24" w:space="0" w:color="0070C0"/>
            </w:tcBorders>
            <w:shd w:val="clear" w:color="auto" w:fill="auto"/>
          </w:tcPr>
          <w:p w14:paraId="38C93D88" w14:textId="77777777" w:rsidR="00FB0A5A" w:rsidRPr="003C5976" w:rsidRDefault="00FB0A5A" w:rsidP="00DF1907">
            <w:pPr>
              <w:rPr>
                <w:rFonts w:ascii="Candara" w:hAnsi="Candara"/>
              </w:rPr>
            </w:pPr>
          </w:p>
          <w:p w14:paraId="1B4A5543" w14:textId="77777777" w:rsidR="00FB0A5A" w:rsidRPr="003C5976" w:rsidRDefault="00FB0A5A" w:rsidP="00DF1907">
            <w:pPr>
              <w:jc w:val="center"/>
              <w:rPr>
                <w:rFonts w:ascii="Candara" w:hAnsi="Candara" w:cs="Arial"/>
                <w:b/>
              </w:rPr>
            </w:pPr>
            <w:r w:rsidRPr="003C5976">
              <w:rPr>
                <w:rFonts w:ascii="Candara" w:hAnsi="Candara" w:cs="Arial"/>
                <w:b/>
              </w:rPr>
              <w:t xml:space="preserve">Update on progress of delivery of plans between mid-year stage and end June 2023.  </w:t>
            </w:r>
          </w:p>
          <w:p w14:paraId="0DB5B06D" w14:textId="77777777" w:rsidR="00FB0A5A" w:rsidRPr="003C5976" w:rsidRDefault="00FB0A5A" w:rsidP="00DF1907">
            <w:pPr>
              <w:jc w:val="center"/>
              <w:rPr>
                <w:rFonts w:ascii="Candara" w:hAnsi="Candara" w:cs="Arial"/>
                <w:b/>
              </w:rPr>
            </w:pPr>
          </w:p>
          <w:p w14:paraId="0E3E0B36" w14:textId="77777777" w:rsidR="00FB0A5A" w:rsidRPr="003C5976" w:rsidRDefault="00FB0A5A" w:rsidP="00DF1907">
            <w:pPr>
              <w:jc w:val="center"/>
              <w:rPr>
                <w:rFonts w:ascii="Candara" w:hAnsi="Candara" w:cs="Arial"/>
                <w:b/>
              </w:rPr>
            </w:pPr>
            <w:r w:rsidRPr="003C5976">
              <w:rPr>
                <w:rFonts w:ascii="Candara" w:hAnsi="Candara" w:cs="Arial"/>
                <w:b/>
              </w:rPr>
              <w:t>To be completed at End of Year</w:t>
            </w:r>
          </w:p>
          <w:p w14:paraId="7D40C046" w14:textId="77777777" w:rsidR="00FB0A5A" w:rsidRPr="003C5976" w:rsidRDefault="00FB0A5A" w:rsidP="00DF1907">
            <w:pPr>
              <w:jc w:val="center"/>
              <w:rPr>
                <w:rFonts w:ascii="Candara" w:hAnsi="Candara"/>
              </w:rPr>
            </w:pPr>
            <w:r w:rsidRPr="003C5976">
              <w:rPr>
                <w:rFonts w:ascii="Candara" w:hAnsi="Candara" w:cs="Arial"/>
                <w:b/>
              </w:rPr>
              <w:t>(May/June 2023)</w:t>
            </w:r>
          </w:p>
        </w:tc>
      </w:tr>
      <w:tr w:rsidR="00FB0A5A" w:rsidRPr="003C5976" w14:paraId="0BD0016F" w14:textId="77777777" w:rsidTr="0078520A">
        <w:trPr>
          <w:trHeight w:val="3571"/>
        </w:trPr>
        <w:tc>
          <w:tcPr>
            <w:tcW w:w="3403" w:type="dxa"/>
            <w:tcBorders>
              <w:top w:val="thinThickSmallGap" w:sz="24" w:space="0" w:color="0070C0"/>
            </w:tcBorders>
            <w:shd w:val="clear" w:color="auto" w:fill="FFF2CC" w:themeFill="accent4" w:themeFillTint="33"/>
          </w:tcPr>
          <w:p w14:paraId="54C6C21D" w14:textId="299FED95" w:rsidR="00FB0A5A" w:rsidRPr="003C5976" w:rsidRDefault="00FB0A5A" w:rsidP="00DF1907">
            <w:pPr>
              <w:rPr>
                <w:rFonts w:ascii="Candara" w:hAnsi="Candara"/>
                <w:b/>
                <w:sz w:val="20"/>
                <w:szCs w:val="20"/>
              </w:rPr>
            </w:pPr>
            <w:r>
              <w:rPr>
                <w:rFonts w:ascii="Candara" w:hAnsi="Candara"/>
                <w:b/>
                <w:sz w:val="20"/>
                <w:szCs w:val="20"/>
              </w:rPr>
              <w:t xml:space="preserve">PEF  </w:t>
            </w:r>
            <w:r w:rsidRPr="003C5976">
              <w:rPr>
                <w:rFonts w:ascii="Candara" w:hAnsi="Candara"/>
                <w:b/>
                <w:sz w:val="20"/>
                <w:szCs w:val="20"/>
              </w:rPr>
              <w:t>Priority 1:</w:t>
            </w:r>
            <w:r>
              <w:rPr>
                <w:rFonts w:ascii="Candara" w:hAnsi="Candara"/>
                <w:b/>
                <w:sz w:val="20"/>
                <w:szCs w:val="20"/>
              </w:rPr>
              <w:t xml:space="preserve"> Maths</w:t>
            </w:r>
          </w:p>
          <w:p w14:paraId="1081BE47" w14:textId="77777777" w:rsidR="00FB0A5A" w:rsidRPr="00B02BE8" w:rsidRDefault="00FB0A5A" w:rsidP="00582127">
            <w:pPr>
              <w:rPr>
                <w:rFonts w:ascii="Candara" w:hAnsi="Candara"/>
                <w:sz w:val="20"/>
                <w:szCs w:val="20"/>
              </w:rPr>
            </w:pPr>
            <w:r w:rsidRPr="003C5976">
              <w:rPr>
                <w:rFonts w:ascii="Candara" w:hAnsi="Candara"/>
                <w:sz w:val="20"/>
                <w:szCs w:val="20"/>
              </w:rPr>
              <w:t>Through thorough self-evaluation and analysis of maths tracking data, it has become apparent that some of our pupils are not making the ex</w:t>
            </w:r>
            <w:r w:rsidRPr="00B02BE8">
              <w:rPr>
                <w:rFonts w:ascii="Candara" w:hAnsi="Candara"/>
                <w:sz w:val="20"/>
                <w:szCs w:val="20"/>
              </w:rPr>
              <w:t xml:space="preserve">pected progress in Maths and post covid, some groups of pupils have gaps in their learning which is having a longer term impact.  </w:t>
            </w:r>
          </w:p>
          <w:p w14:paraId="034FE484" w14:textId="384B04EF" w:rsidR="00582127" w:rsidRPr="00B02BE8" w:rsidRDefault="00582127" w:rsidP="00582127">
            <w:pPr>
              <w:rPr>
                <w:rFonts w:ascii="Candara" w:hAnsi="Candara"/>
                <w:sz w:val="20"/>
                <w:szCs w:val="20"/>
              </w:rPr>
            </w:pPr>
            <w:r w:rsidRPr="00B02BE8">
              <w:rPr>
                <w:rFonts w:ascii="Candara" w:hAnsi="Candara"/>
                <w:sz w:val="20"/>
                <w:szCs w:val="20"/>
              </w:rPr>
              <w:t>We have also noticed that there is a significant gap between our PEF target pupils and non PEF pupils</w:t>
            </w:r>
            <w:r w:rsidR="00B02BE8" w:rsidRPr="00B02BE8">
              <w:rPr>
                <w:rFonts w:ascii="Candara" w:hAnsi="Candara"/>
                <w:sz w:val="20"/>
                <w:szCs w:val="20"/>
              </w:rPr>
              <w:t xml:space="preserve"> at key stages</w:t>
            </w:r>
            <w:r w:rsidRPr="00B02BE8">
              <w:rPr>
                <w:rFonts w:ascii="Candara" w:hAnsi="Candara"/>
                <w:sz w:val="20"/>
                <w:szCs w:val="20"/>
              </w:rPr>
              <w:t>:</w:t>
            </w:r>
          </w:p>
          <w:p w14:paraId="5208C0AE" w14:textId="1C8D9ED6" w:rsidR="00B02BE8" w:rsidRPr="003C5976" w:rsidRDefault="00B02BE8" w:rsidP="00582127">
            <w:pPr>
              <w:rPr>
                <w:rFonts w:ascii="Candara" w:hAnsi="Candara"/>
                <w:sz w:val="20"/>
                <w:szCs w:val="20"/>
              </w:rPr>
            </w:pPr>
            <w:r w:rsidRPr="00B02BE8">
              <w:rPr>
                <w:rFonts w:ascii="Candara" w:hAnsi="Candara"/>
                <w:sz w:val="20"/>
                <w:szCs w:val="20"/>
              </w:rPr>
              <w:t>In P7 4</w:t>
            </w:r>
            <w:r w:rsidR="007D1F15">
              <w:rPr>
                <w:rFonts w:ascii="Candara" w:hAnsi="Candara"/>
                <w:sz w:val="20"/>
                <w:szCs w:val="20"/>
              </w:rPr>
              <w:t>8</w:t>
            </w:r>
            <w:r w:rsidRPr="00B02BE8">
              <w:rPr>
                <w:rFonts w:ascii="Candara" w:hAnsi="Candara"/>
                <w:sz w:val="20"/>
                <w:szCs w:val="20"/>
              </w:rPr>
              <w:t xml:space="preserve"> % PEF pupils are on track versus 95% non-PEF. In P4 5</w:t>
            </w:r>
            <w:r w:rsidR="00F446E2">
              <w:rPr>
                <w:rFonts w:ascii="Candara" w:hAnsi="Candara"/>
                <w:sz w:val="20"/>
                <w:szCs w:val="20"/>
              </w:rPr>
              <w:t>6</w:t>
            </w:r>
            <w:r w:rsidRPr="00B02BE8">
              <w:rPr>
                <w:rFonts w:ascii="Candara" w:hAnsi="Candara"/>
                <w:sz w:val="20"/>
                <w:szCs w:val="20"/>
              </w:rPr>
              <w:t>% PEF pupils are on track compared to 100% non PEF pupils; therefore, we will focus our support at these stages.</w:t>
            </w:r>
          </w:p>
        </w:tc>
        <w:tc>
          <w:tcPr>
            <w:tcW w:w="3402" w:type="dxa"/>
            <w:tcBorders>
              <w:top w:val="thinThickSmallGap" w:sz="24" w:space="0" w:color="0070C0"/>
            </w:tcBorders>
            <w:shd w:val="clear" w:color="auto" w:fill="FFF2CC" w:themeFill="accent4" w:themeFillTint="33"/>
          </w:tcPr>
          <w:p w14:paraId="38AAE525" w14:textId="29B8B8E9" w:rsidR="00FB0A5A" w:rsidRDefault="00E96C2B" w:rsidP="009362D2">
            <w:pPr>
              <w:pStyle w:val="ListParagraph"/>
              <w:numPr>
                <w:ilvl w:val="0"/>
                <w:numId w:val="17"/>
              </w:numPr>
              <w:ind w:left="314"/>
              <w:rPr>
                <w:rFonts w:ascii="Candara" w:hAnsi="Candara"/>
                <w:sz w:val="20"/>
                <w:szCs w:val="20"/>
              </w:rPr>
            </w:pPr>
            <w:r>
              <w:rPr>
                <w:rFonts w:ascii="Candara" w:hAnsi="Candara"/>
                <w:sz w:val="20"/>
                <w:szCs w:val="20"/>
              </w:rPr>
              <w:t xml:space="preserve">52% of </w:t>
            </w:r>
            <w:r w:rsidR="009362D2">
              <w:rPr>
                <w:rFonts w:ascii="Candara" w:hAnsi="Candara"/>
                <w:sz w:val="20"/>
                <w:szCs w:val="20"/>
              </w:rPr>
              <w:t xml:space="preserve">P7 </w:t>
            </w:r>
            <w:r>
              <w:rPr>
                <w:rFonts w:ascii="Candara" w:hAnsi="Candara"/>
                <w:sz w:val="20"/>
                <w:szCs w:val="20"/>
              </w:rPr>
              <w:t xml:space="preserve">PEF pupils not on track </w:t>
            </w:r>
            <w:r w:rsidR="007D1F15">
              <w:rPr>
                <w:rFonts w:ascii="Candara" w:hAnsi="Candara"/>
                <w:sz w:val="20"/>
                <w:szCs w:val="20"/>
              </w:rPr>
              <w:t>are 2 years behind</w:t>
            </w:r>
            <w:r w:rsidR="006341B4">
              <w:rPr>
                <w:rFonts w:ascii="Candara" w:hAnsi="Candara"/>
                <w:sz w:val="20"/>
                <w:szCs w:val="20"/>
              </w:rPr>
              <w:t>. With our support measures, we aim to reduce the gap in their attainment:</w:t>
            </w:r>
          </w:p>
          <w:p w14:paraId="76438E3A" w14:textId="26088567" w:rsidR="006341B4" w:rsidRDefault="006341B4" w:rsidP="00C21F20">
            <w:pPr>
              <w:pStyle w:val="ListParagraph"/>
              <w:numPr>
                <w:ilvl w:val="0"/>
                <w:numId w:val="18"/>
              </w:numPr>
              <w:rPr>
                <w:rFonts w:ascii="Candara" w:hAnsi="Candara"/>
                <w:sz w:val="20"/>
                <w:szCs w:val="20"/>
              </w:rPr>
            </w:pPr>
            <w:r>
              <w:rPr>
                <w:rFonts w:ascii="Candara" w:hAnsi="Candara"/>
                <w:sz w:val="20"/>
                <w:szCs w:val="20"/>
              </w:rPr>
              <w:t xml:space="preserve">By June 2023, </w:t>
            </w:r>
            <w:r w:rsidR="0064031E">
              <w:rPr>
                <w:rFonts w:ascii="Candara" w:hAnsi="Candara"/>
                <w:sz w:val="20"/>
                <w:szCs w:val="20"/>
              </w:rPr>
              <w:t>4</w:t>
            </w:r>
            <w:r>
              <w:rPr>
                <w:rFonts w:ascii="Candara" w:hAnsi="Candara"/>
                <w:sz w:val="20"/>
                <w:szCs w:val="20"/>
              </w:rPr>
              <w:t xml:space="preserve"> </w:t>
            </w:r>
            <w:r w:rsidR="00C21F20">
              <w:rPr>
                <w:rFonts w:ascii="Candara" w:hAnsi="Candara"/>
                <w:sz w:val="20"/>
                <w:szCs w:val="20"/>
              </w:rPr>
              <w:t xml:space="preserve">target </w:t>
            </w:r>
            <w:r>
              <w:rPr>
                <w:rFonts w:ascii="Candara" w:hAnsi="Candara"/>
                <w:sz w:val="20"/>
                <w:szCs w:val="20"/>
              </w:rPr>
              <w:t>P7 pupils will be no more than 1 year</w:t>
            </w:r>
            <w:r w:rsidR="0064031E">
              <w:rPr>
                <w:rFonts w:ascii="Candara" w:hAnsi="Candara"/>
                <w:sz w:val="20"/>
                <w:szCs w:val="20"/>
              </w:rPr>
              <w:t xml:space="preserve"> </w:t>
            </w:r>
            <w:r>
              <w:rPr>
                <w:rFonts w:ascii="Candara" w:hAnsi="Candara"/>
                <w:sz w:val="20"/>
                <w:szCs w:val="20"/>
              </w:rPr>
              <w:t xml:space="preserve">behind in Maths </w:t>
            </w:r>
            <w:r w:rsidR="0064031E">
              <w:rPr>
                <w:rFonts w:ascii="Candara" w:hAnsi="Candara"/>
                <w:sz w:val="20"/>
                <w:szCs w:val="20"/>
              </w:rPr>
              <w:t xml:space="preserve">and 3 others will be no more than 18 months behind, </w:t>
            </w:r>
            <w:r>
              <w:rPr>
                <w:rFonts w:ascii="Candara" w:hAnsi="Candara"/>
                <w:sz w:val="20"/>
                <w:szCs w:val="20"/>
              </w:rPr>
              <w:t>meaning that</w:t>
            </w:r>
            <w:r w:rsidR="0064031E">
              <w:rPr>
                <w:rFonts w:ascii="Candara" w:hAnsi="Candara"/>
                <w:sz w:val="20"/>
                <w:szCs w:val="20"/>
              </w:rPr>
              <w:t xml:space="preserve"> </w:t>
            </w:r>
            <w:r>
              <w:rPr>
                <w:rFonts w:ascii="Candara" w:hAnsi="Candara"/>
                <w:sz w:val="20"/>
                <w:szCs w:val="20"/>
              </w:rPr>
              <w:t xml:space="preserve"> </w:t>
            </w:r>
            <w:r w:rsidR="0064031E">
              <w:rPr>
                <w:rFonts w:ascii="Candara" w:hAnsi="Candara"/>
                <w:sz w:val="20"/>
                <w:szCs w:val="20"/>
              </w:rPr>
              <w:t xml:space="preserve">33% </w:t>
            </w:r>
            <w:r>
              <w:rPr>
                <w:rFonts w:ascii="Candara" w:hAnsi="Candara"/>
                <w:sz w:val="20"/>
                <w:szCs w:val="20"/>
              </w:rPr>
              <w:t>are no more than 18 months</w:t>
            </w:r>
            <w:r w:rsidR="0064031E">
              <w:rPr>
                <w:rFonts w:ascii="Candara" w:hAnsi="Candara"/>
                <w:sz w:val="20"/>
                <w:szCs w:val="20"/>
              </w:rPr>
              <w:t xml:space="preserve"> </w:t>
            </w:r>
            <w:r w:rsidR="00C21F20">
              <w:rPr>
                <w:rFonts w:ascii="Candara" w:hAnsi="Candara"/>
                <w:sz w:val="20"/>
                <w:szCs w:val="20"/>
              </w:rPr>
              <w:t xml:space="preserve">to </w:t>
            </w:r>
            <w:r w:rsidR="00F446E2">
              <w:rPr>
                <w:rFonts w:ascii="Candara" w:hAnsi="Candara"/>
                <w:sz w:val="20"/>
                <w:szCs w:val="20"/>
              </w:rPr>
              <w:t xml:space="preserve">a </w:t>
            </w:r>
            <w:r>
              <w:rPr>
                <w:rFonts w:ascii="Candara" w:hAnsi="Candara"/>
                <w:sz w:val="20"/>
                <w:szCs w:val="20"/>
              </w:rPr>
              <w:t>year behind</w:t>
            </w:r>
            <w:r w:rsidR="00F446E2">
              <w:rPr>
                <w:rFonts w:ascii="Candara" w:hAnsi="Candara"/>
                <w:sz w:val="20"/>
                <w:szCs w:val="20"/>
              </w:rPr>
              <w:t>.</w:t>
            </w:r>
          </w:p>
          <w:p w14:paraId="1D6EAB08" w14:textId="39A40E73" w:rsidR="00F446E2" w:rsidRDefault="00F446E2" w:rsidP="006341B4">
            <w:pPr>
              <w:pStyle w:val="ListParagraph"/>
              <w:ind w:left="177"/>
              <w:rPr>
                <w:rFonts w:ascii="Candara" w:hAnsi="Candara"/>
                <w:sz w:val="20"/>
                <w:szCs w:val="20"/>
              </w:rPr>
            </w:pPr>
          </w:p>
          <w:p w14:paraId="65CB229F" w14:textId="07A1E6B9" w:rsidR="00F446E2" w:rsidRPr="009362D2" w:rsidRDefault="00F446E2" w:rsidP="009362D2">
            <w:pPr>
              <w:pStyle w:val="ListParagraph"/>
              <w:numPr>
                <w:ilvl w:val="0"/>
                <w:numId w:val="4"/>
              </w:numPr>
              <w:ind w:left="314"/>
              <w:rPr>
                <w:rFonts w:ascii="Candara" w:hAnsi="Candara"/>
                <w:sz w:val="20"/>
                <w:szCs w:val="20"/>
              </w:rPr>
            </w:pPr>
            <w:r w:rsidRPr="009362D2">
              <w:rPr>
                <w:rFonts w:ascii="Candara" w:hAnsi="Candara"/>
                <w:sz w:val="20"/>
                <w:szCs w:val="20"/>
              </w:rPr>
              <w:t xml:space="preserve">By June 2023, </w:t>
            </w:r>
            <w:r w:rsidR="009362D2" w:rsidRPr="009362D2">
              <w:rPr>
                <w:rFonts w:ascii="Candara" w:hAnsi="Candara"/>
                <w:sz w:val="20"/>
                <w:szCs w:val="20"/>
              </w:rPr>
              <w:t>5</w:t>
            </w:r>
            <w:r w:rsidRPr="009362D2">
              <w:rPr>
                <w:rFonts w:ascii="Candara" w:hAnsi="Candara"/>
                <w:sz w:val="20"/>
                <w:szCs w:val="20"/>
              </w:rPr>
              <w:t xml:space="preserve"> target </w:t>
            </w:r>
            <w:r w:rsidR="00C21F20">
              <w:rPr>
                <w:rFonts w:ascii="Candara" w:hAnsi="Candara"/>
                <w:sz w:val="20"/>
                <w:szCs w:val="20"/>
              </w:rPr>
              <w:t xml:space="preserve">P4 </w:t>
            </w:r>
            <w:r w:rsidRPr="009362D2">
              <w:rPr>
                <w:rFonts w:ascii="Candara" w:hAnsi="Candara"/>
                <w:sz w:val="20"/>
                <w:szCs w:val="20"/>
              </w:rPr>
              <w:t>pupils will be on track or no more than 6 months behind, meaning that 83</w:t>
            </w:r>
            <w:r w:rsidR="009362D2" w:rsidRPr="009362D2">
              <w:rPr>
                <w:rFonts w:ascii="Candara" w:hAnsi="Candara"/>
                <w:sz w:val="20"/>
                <w:szCs w:val="20"/>
              </w:rPr>
              <w:t>% of PEF pup</w:t>
            </w:r>
            <w:r w:rsidR="00C21F20">
              <w:rPr>
                <w:rFonts w:ascii="Candara" w:hAnsi="Candara"/>
                <w:sz w:val="20"/>
                <w:szCs w:val="20"/>
              </w:rPr>
              <w:t>ils will be on track or no more</w:t>
            </w:r>
            <w:r w:rsidR="009362D2" w:rsidRPr="009362D2">
              <w:rPr>
                <w:rFonts w:ascii="Candara" w:hAnsi="Candara"/>
                <w:sz w:val="20"/>
                <w:szCs w:val="20"/>
              </w:rPr>
              <w:t xml:space="preserve"> than 6 months behind.</w:t>
            </w:r>
          </w:p>
          <w:p w14:paraId="59AFCF89" w14:textId="77777777" w:rsidR="006341B4" w:rsidRDefault="006341B4" w:rsidP="006341B4">
            <w:pPr>
              <w:pStyle w:val="ListParagraph"/>
              <w:ind w:left="177"/>
              <w:rPr>
                <w:rFonts w:ascii="Candara" w:hAnsi="Candara"/>
                <w:sz w:val="20"/>
                <w:szCs w:val="20"/>
              </w:rPr>
            </w:pPr>
          </w:p>
          <w:p w14:paraId="12983592" w14:textId="77777777" w:rsidR="0078520A" w:rsidRDefault="0078520A" w:rsidP="006341B4">
            <w:pPr>
              <w:pStyle w:val="ListParagraph"/>
              <w:ind w:left="177"/>
              <w:rPr>
                <w:rFonts w:ascii="Candara" w:hAnsi="Candara"/>
                <w:sz w:val="20"/>
                <w:szCs w:val="20"/>
              </w:rPr>
            </w:pPr>
          </w:p>
          <w:p w14:paraId="1E44E3DE" w14:textId="77777777" w:rsidR="0078520A" w:rsidRDefault="0078520A" w:rsidP="006341B4">
            <w:pPr>
              <w:pStyle w:val="ListParagraph"/>
              <w:ind w:left="177"/>
              <w:rPr>
                <w:rFonts w:ascii="Candara" w:hAnsi="Candara"/>
                <w:sz w:val="20"/>
                <w:szCs w:val="20"/>
              </w:rPr>
            </w:pPr>
          </w:p>
          <w:p w14:paraId="140FF569" w14:textId="744BE2B3" w:rsidR="0078520A" w:rsidRPr="000139ED" w:rsidRDefault="0078520A" w:rsidP="006341B4">
            <w:pPr>
              <w:pStyle w:val="ListParagraph"/>
              <w:ind w:left="177"/>
              <w:rPr>
                <w:rFonts w:ascii="Candara" w:hAnsi="Candara"/>
                <w:sz w:val="20"/>
                <w:szCs w:val="20"/>
              </w:rPr>
            </w:pPr>
          </w:p>
        </w:tc>
        <w:tc>
          <w:tcPr>
            <w:tcW w:w="3827" w:type="dxa"/>
            <w:tcBorders>
              <w:top w:val="thinThickSmallGap" w:sz="24" w:space="0" w:color="0070C0"/>
            </w:tcBorders>
            <w:shd w:val="clear" w:color="auto" w:fill="FFF2CC" w:themeFill="accent4" w:themeFillTint="33"/>
          </w:tcPr>
          <w:p w14:paraId="45A6301B" w14:textId="77777777" w:rsidR="00582127" w:rsidRDefault="00582127" w:rsidP="00582127">
            <w:pPr>
              <w:pStyle w:val="ListParagraph"/>
              <w:numPr>
                <w:ilvl w:val="0"/>
                <w:numId w:val="7"/>
              </w:numPr>
              <w:ind w:left="312"/>
              <w:rPr>
                <w:rFonts w:ascii="Candara" w:hAnsi="Candara"/>
                <w:sz w:val="20"/>
                <w:szCs w:val="20"/>
              </w:rPr>
            </w:pPr>
            <w:r>
              <w:rPr>
                <w:rFonts w:ascii="Candara" w:hAnsi="Candara"/>
                <w:sz w:val="20"/>
                <w:szCs w:val="20"/>
              </w:rPr>
              <w:t>Use PEF fund to buy in Maths IDL for target pupils and support parents in implementing this at home for homework though a targeted parent workshop.</w:t>
            </w:r>
          </w:p>
          <w:p w14:paraId="46302AB6" w14:textId="5B74DDC4" w:rsidR="00FB0A5A" w:rsidRPr="00582127" w:rsidRDefault="00FB0A5A" w:rsidP="00582127">
            <w:pPr>
              <w:rPr>
                <w:rFonts w:ascii="Candara" w:hAnsi="Candara"/>
                <w:sz w:val="20"/>
                <w:szCs w:val="20"/>
              </w:rPr>
            </w:pPr>
          </w:p>
          <w:p w14:paraId="40E36780" w14:textId="36BDF9E3" w:rsidR="00FB0A5A" w:rsidRPr="00582127" w:rsidRDefault="00582127" w:rsidP="00C21F20">
            <w:pPr>
              <w:pStyle w:val="ListParagraph"/>
              <w:numPr>
                <w:ilvl w:val="0"/>
                <w:numId w:val="4"/>
              </w:numPr>
              <w:ind w:left="317" w:hanging="283"/>
              <w:rPr>
                <w:rFonts w:ascii="Candara" w:hAnsi="Candara"/>
                <w:sz w:val="20"/>
                <w:szCs w:val="20"/>
              </w:rPr>
            </w:pPr>
            <w:r>
              <w:rPr>
                <w:rFonts w:ascii="Candara" w:hAnsi="Candara"/>
                <w:sz w:val="20"/>
                <w:szCs w:val="20"/>
              </w:rPr>
              <w:t xml:space="preserve">PEF funded teacher will allow more targeted and focused </w:t>
            </w:r>
            <w:r w:rsidR="00FB0A5A" w:rsidRPr="00582127">
              <w:rPr>
                <w:rFonts w:ascii="Candara" w:hAnsi="Candara"/>
                <w:sz w:val="20"/>
                <w:szCs w:val="20"/>
              </w:rPr>
              <w:t>Maths support groups for targeted groups</w:t>
            </w:r>
            <w:r>
              <w:rPr>
                <w:rFonts w:ascii="Candara" w:hAnsi="Candara"/>
                <w:sz w:val="20"/>
                <w:szCs w:val="20"/>
              </w:rPr>
              <w:t>.</w:t>
            </w:r>
          </w:p>
          <w:p w14:paraId="6F067C1A" w14:textId="77777777" w:rsidR="00FB0A5A" w:rsidRDefault="00FB0A5A" w:rsidP="00C21F20">
            <w:pPr>
              <w:ind w:left="317" w:hanging="283"/>
              <w:rPr>
                <w:rFonts w:ascii="Candara" w:hAnsi="Candara"/>
                <w:sz w:val="20"/>
                <w:szCs w:val="20"/>
              </w:rPr>
            </w:pPr>
          </w:p>
          <w:p w14:paraId="66D3F325" w14:textId="77777777" w:rsidR="00FB0A5A" w:rsidRDefault="00FB0A5A" w:rsidP="00DF1907">
            <w:pPr>
              <w:rPr>
                <w:rFonts w:ascii="Candara" w:hAnsi="Candara"/>
                <w:sz w:val="20"/>
                <w:szCs w:val="20"/>
              </w:rPr>
            </w:pPr>
          </w:p>
          <w:p w14:paraId="6C23BC76" w14:textId="77777777" w:rsidR="00FB0A5A" w:rsidRDefault="00FB0A5A" w:rsidP="00DF1907">
            <w:pPr>
              <w:rPr>
                <w:rFonts w:ascii="Candara" w:hAnsi="Candara"/>
                <w:sz w:val="20"/>
                <w:szCs w:val="20"/>
              </w:rPr>
            </w:pPr>
          </w:p>
          <w:p w14:paraId="26C2D799" w14:textId="6F253E9E" w:rsidR="00FB0A5A" w:rsidRDefault="00FB0A5A" w:rsidP="00DF1907">
            <w:pPr>
              <w:rPr>
                <w:rFonts w:ascii="Candara" w:hAnsi="Candara"/>
                <w:sz w:val="20"/>
                <w:szCs w:val="20"/>
              </w:rPr>
            </w:pPr>
          </w:p>
          <w:p w14:paraId="1BD5C7C0" w14:textId="77777777" w:rsidR="00FB0A5A" w:rsidRPr="005663DD" w:rsidRDefault="00FB0A5A" w:rsidP="00DF1907">
            <w:pPr>
              <w:rPr>
                <w:rFonts w:ascii="Candara" w:hAnsi="Candara"/>
                <w:sz w:val="20"/>
                <w:szCs w:val="20"/>
              </w:rPr>
            </w:pPr>
          </w:p>
        </w:tc>
        <w:tc>
          <w:tcPr>
            <w:tcW w:w="3119" w:type="dxa"/>
            <w:tcBorders>
              <w:top w:val="thinThickSmallGap" w:sz="24" w:space="0" w:color="0070C0"/>
            </w:tcBorders>
            <w:shd w:val="clear" w:color="auto" w:fill="FFF2CC" w:themeFill="accent4" w:themeFillTint="33"/>
          </w:tcPr>
          <w:p w14:paraId="196803C9" w14:textId="77777777" w:rsidR="00FB0A5A" w:rsidRDefault="00FB0A5A" w:rsidP="00DF1907">
            <w:pPr>
              <w:pStyle w:val="ListParagraph"/>
              <w:numPr>
                <w:ilvl w:val="0"/>
                <w:numId w:val="5"/>
              </w:numPr>
              <w:ind w:left="324" w:hanging="284"/>
              <w:rPr>
                <w:rFonts w:ascii="Candara" w:hAnsi="Candara"/>
                <w:sz w:val="20"/>
                <w:szCs w:val="20"/>
              </w:rPr>
            </w:pPr>
            <w:r>
              <w:rPr>
                <w:rFonts w:ascii="Candara" w:hAnsi="Candara"/>
                <w:sz w:val="20"/>
                <w:szCs w:val="20"/>
              </w:rPr>
              <w:t>ACEL data and maths tracking information will show increased attainment levels (see outcomes)</w:t>
            </w:r>
          </w:p>
          <w:p w14:paraId="391193DF" w14:textId="435E6845" w:rsidR="006341B4" w:rsidRPr="00BC03B0" w:rsidRDefault="006341B4" w:rsidP="00DF1907">
            <w:pPr>
              <w:pStyle w:val="ListParagraph"/>
              <w:numPr>
                <w:ilvl w:val="0"/>
                <w:numId w:val="5"/>
              </w:numPr>
              <w:ind w:left="324" w:hanging="284"/>
              <w:rPr>
                <w:rFonts w:ascii="Candara" w:hAnsi="Candara"/>
                <w:sz w:val="20"/>
                <w:szCs w:val="20"/>
              </w:rPr>
            </w:pPr>
            <w:r>
              <w:rPr>
                <w:rFonts w:ascii="Candara" w:hAnsi="Candara"/>
                <w:sz w:val="20"/>
                <w:szCs w:val="20"/>
              </w:rPr>
              <w:t>Tracking of teachers’ professional judgements</w:t>
            </w:r>
          </w:p>
        </w:tc>
        <w:tc>
          <w:tcPr>
            <w:tcW w:w="425" w:type="dxa"/>
            <w:tcBorders>
              <w:top w:val="thinThickSmallGap" w:sz="24" w:space="0" w:color="0070C0"/>
            </w:tcBorders>
          </w:tcPr>
          <w:p w14:paraId="7262A1F5" w14:textId="77777777" w:rsidR="00FB0A5A" w:rsidRPr="003C5976" w:rsidRDefault="00FB0A5A" w:rsidP="00DF1907">
            <w:pPr>
              <w:rPr>
                <w:rFonts w:ascii="Candara" w:hAnsi="Candara"/>
                <w:sz w:val="20"/>
                <w:szCs w:val="20"/>
              </w:rPr>
            </w:pPr>
          </w:p>
        </w:tc>
        <w:tc>
          <w:tcPr>
            <w:tcW w:w="425" w:type="dxa"/>
            <w:tcBorders>
              <w:top w:val="thinThickSmallGap" w:sz="24" w:space="0" w:color="0070C0"/>
            </w:tcBorders>
            <w:shd w:val="clear" w:color="auto" w:fill="70AD47" w:themeFill="accent6"/>
          </w:tcPr>
          <w:p w14:paraId="4CEC2CF0" w14:textId="77777777" w:rsidR="00FB0A5A" w:rsidRPr="003C5976" w:rsidRDefault="00FB0A5A" w:rsidP="00DF1907">
            <w:pPr>
              <w:rPr>
                <w:rFonts w:ascii="Candara" w:hAnsi="Candara"/>
                <w:sz w:val="20"/>
                <w:szCs w:val="20"/>
              </w:rPr>
            </w:pPr>
            <w:r>
              <w:rPr>
                <w:rFonts w:ascii="Candara" w:hAnsi="Candara"/>
                <w:sz w:val="20"/>
                <w:szCs w:val="20"/>
              </w:rPr>
              <w:t>*</w:t>
            </w:r>
          </w:p>
        </w:tc>
        <w:tc>
          <w:tcPr>
            <w:tcW w:w="425" w:type="dxa"/>
            <w:tcBorders>
              <w:top w:val="thinThickSmallGap" w:sz="24" w:space="0" w:color="0070C0"/>
            </w:tcBorders>
            <w:shd w:val="clear" w:color="auto" w:fill="70AD47" w:themeFill="accent6"/>
          </w:tcPr>
          <w:p w14:paraId="1B84D39F" w14:textId="264F8B3E" w:rsidR="00FB0A5A" w:rsidRPr="003C5976" w:rsidRDefault="00582127" w:rsidP="00DF1907">
            <w:pPr>
              <w:rPr>
                <w:rFonts w:ascii="Candara" w:hAnsi="Candara"/>
                <w:sz w:val="20"/>
                <w:szCs w:val="20"/>
              </w:rPr>
            </w:pPr>
            <w:r>
              <w:rPr>
                <w:rFonts w:ascii="Candara" w:hAnsi="Candara"/>
                <w:sz w:val="20"/>
                <w:szCs w:val="20"/>
              </w:rPr>
              <w:t>*</w:t>
            </w:r>
          </w:p>
        </w:tc>
        <w:tc>
          <w:tcPr>
            <w:tcW w:w="426" w:type="dxa"/>
            <w:tcBorders>
              <w:top w:val="thinThickSmallGap" w:sz="24" w:space="0" w:color="0070C0"/>
            </w:tcBorders>
            <w:shd w:val="clear" w:color="auto" w:fill="70AD47" w:themeFill="accent6"/>
          </w:tcPr>
          <w:p w14:paraId="51B74BD5" w14:textId="77777777" w:rsidR="00FB0A5A" w:rsidRPr="00936DD0" w:rsidRDefault="00FB0A5A" w:rsidP="00DF1907">
            <w:pPr>
              <w:rPr>
                <w:rFonts w:ascii="Candara" w:hAnsi="Candara"/>
                <w:sz w:val="20"/>
                <w:szCs w:val="20"/>
              </w:rPr>
            </w:pPr>
            <w:r>
              <w:rPr>
                <w:rFonts w:ascii="Candara" w:hAnsi="Candara"/>
                <w:sz w:val="20"/>
                <w:szCs w:val="20"/>
              </w:rPr>
              <w:t>*</w:t>
            </w:r>
          </w:p>
        </w:tc>
        <w:tc>
          <w:tcPr>
            <w:tcW w:w="532" w:type="dxa"/>
            <w:tcBorders>
              <w:top w:val="thinThickSmallGap" w:sz="24" w:space="0" w:color="0070C0"/>
            </w:tcBorders>
          </w:tcPr>
          <w:p w14:paraId="7FE518BF" w14:textId="77777777" w:rsidR="00FB0A5A" w:rsidRPr="003C5976" w:rsidRDefault="00FB0A5A" w:rsidP="00DF1907">
            <w:pPr>
              <w:rPr>
                <w:rFonts w:ascii="Candara" w:hAnsi="Candara"/>
                <w:sz w:val="20"/>
                <w:szCs w:val="20"/>
              </w:rPr>
            </w:pPr>
          </w:p>
        </w:tc>
        <w:tc>
          <w:tcPr>
            <w:tcW w:w="473" w:type="dxa"/>
            <w:tcBorders>
              <w:top w:val="thinThickSmallGap" w:sz="24" w:space="0" w:color="0070C0"/>
            </w:tcBorders>
            <w:shd w:val="clear" w:color="auto" w:fill="70AD47" w:themeFill="accent6"/>
          </w:tcPr>
          <w:p w14:paraId="12F34695" w14:textId="77777777" w:rsidR="00FB0A5A" w:rsidRPr="003C5976" w:rsidRDefault="00FB0A5A" w:rsidP="00DF1907">
            <w:pPr>
              <w:rPr>
                <w:rFonts w:ascii="Candara" w:hAnsi="Candara"/>
                <w:sz w:val="20"/>
                <w:szCs w:val="20"/>
              </w:rPr>
            </w:pPr>
            <w:r>
              <w:rPr>
                <w:rFonts w:ascii="Candara" w:hAnsi="Candara"/>
                <w:sz w:val="20"/>
                <w:szCs w:val="20"/>
              </w:rPr>
              <w:t>*</w:t>
            </w:r>
          </w:p>
        </w:tc>
        <w:tc>
          <w:tcPr>
            <w:tcW w:w="566" w:type="dxa"/>
            <w:tcBorders>
              <w:top w:val="thinThickSmallGap" w:sz="24" w:space="0" w:color="0070C0"/>
            </w:tcBorders>
          </w:tcPr>
          <w:p w14:paraId="19E78AE3" w14:textId="77777777" w:rsidR="00FB0A5A" w:rsidRPr="003C5976" w:rsidRDefault="00FB0A5A" w:rsidP="00DF1907">
            <w:pPr>
              <w:rPr>
                <w:rFonts w:ascii="Candara" w:hAnsi="Candara"/>
                <w:sz w:val="20"/>
                <w:szCs w:val="20"/>
              </w:rPr>
            </w:pPr>
          </w:p>
        </w:tc>
        <w:tc>
          <w:tcPr>
            <w:tcW w:w="531" w:type="dxa"/>
            <w:tcBorders>
              <w:top w:val="thinThickSmallGap" w:sz="24" w:space="0" w:color="0070C0"/>
            </w:tcBorders>
          </w:tcPr>
          <w:p w14:paraId="62C7E840" w14:textId="77777777" w:rsidR="00FB0A5A" w:rsidRPr="003C5976" w:rsidRDefault="00FB0A5A" w:rsidP="00DF1907">
            <w:pPr>
              <w:rPr>
                <w:rFonts w:ascii="Candara" w:hAnsi="Candara"/>
                <w:sz w:val="20"/>
                <w:szCs w:val="20"/>
              </w:rPr>
            </w:pPr>
          </w:p>
        </w:tc>
        <w:tc>
          <w:tcPr>
            <w:tcW w:w="473" w:type="dxa"/>
            <w:tcBorders>
              <w:top w:val="thinThickSmallGap" w:sz="24" w:space="0" w:color="0070C0"/>
            </w:tcBorders>
            <w:shd w:val="clear" w:color="auto" w:fill="70AD47" w:themeFill="accent6"/>
          </w:tcPr>
          <w:p w14:paraId="2A25CB86" w14:textId="77777777" w:rsidR="00FB0A5A" w:rsidRPr="003C5976" w:rsidRDefault="00FB0A5A" w:rsidP="00DF1907">
            <w:pPr>
              <w:rPr>
                <w:rFonts w:ascii="Candara" w:hAnsi="Candara"/>
                <w:sz w:val="20"/>
                <w:szCs w:val="20"/>
              </w:rPr>
            </w:pPr>
            <w:r>
              <w:rPr>
                <w:rFonts w:ascii="Candara" w:hAnsi="Candara"/>
                <w:sz w:val="20"/>
                <w:szCs w:val="20"/>
              </w:rPr>
              <w:t>*</w:t>
            </w:r>
          </w:p>
        </w:tc>
        <w:tc>
          <w:tcPr>
            <w:tcW w:w="481" w:type="dxa"/>
            <w:tcBorders>
              <w:top w:val="thinThickSmallGap" w:sz="24" w:space="0" w:color="0070C0"/>
            </w:tcBorders>
          </w:tcPr>
          <w:p w14:paraId="06FD9938" w14:textId="77777777" w:rsidR="00FB0A5A" w:rsidRPr="003C5976" w:rsidRDefault="00FB0A5A" w:rsidP="00DF1907">
            <w:pPr>
              <w:rPr>
                <w:rFonts w:ascii="Candara" w:hAnsi="Candara"/>
                <w:sz w:val="20"/>
                <w:szCs w:val="20"/>
              </w:rPr>
            </w:pPr>
          </w:p>
        </w:tc>
        <w:tc>
          <w:tcPr>
            <w:tcW w:w="2187" w:type="dxa"/>
            <w:gridSpan w:val="2"/>
            <w:tcBorders>
              <w:top w:val="thinThickSmallGap" w:sz="24" w:space="0" w:color="0070C0"/>
            </w:tcBorders>
            <w:shd w:val="clear" w:color="auto" w:fill="FFF2CC" w:themeFill="accent4" w:themeFillTint="33"/>
          </w:tcPr>
          <w:p w14:paraId="49EB9C09" w14:textId="77777777" w:rsidR="00FB0A5A" w:rsidRPr="003C5976" w:rsidRDefault="00FB0A5A" w:rsidP="00DF1907">
            <w:pPr>
              <w:rPr>
                <w:rFonts w:ascii="Candara" w:hAnsi="Candara"/>
                <w:sz w:val="20"/>
                <w:szCs w:val="20"/>
              </w:rPr>
            </w:pPr>
          </w:p>
          <w:p w14:paraId="6ECDE2ED" w14:textId="77777777" w:rsidR="00FB0A5A" w:rsidRPr="003C5976" w:rsidRDefault="00FB0A5A" w:rsidP="00DF1907">
            <w:pPr>
              <w:rPr>
                <w:rFonts w:ascii="Candara" w:hAnsi="Candara"/>
                <w:sz w:val="20"/>
                <w:szCs w:val="20"/>
              </w:rPr>
            </w:pPr>
          </w:p>
          <w:p w14:paraId="6B87A03F" w14:textId="77777777" w:rsidR="00FB0A5A" w:rsidRPr="003C5976" w:rsidRDefault="00FB0A5A" w:rsidP="00DF1907">
            <w:pPr>
              <w:rPr>
                <w:rFonts w:ascii="Candara" w:hAnsi="Candara"/>
                <w:sz w:val="20"/>
                <w:szCs w:val="20"/>
              </w:rPr>
            </w:pPr>
          </w:p>
          <w:p w14:paraId="4D1B7E5B" w14:textId="77777777" w:rsidR="00FB0A5A" w:rsidRPr="003C5976" w:rsidRDefault="00FB0A5A" w:rsidP="00DF1907">
            <w:pPr>
              <w:rPr>
                <w:rFonts w:ascii="Candara" w:hAnsi="Candara"/>
                <w:sz w:val="20"/>
                <w:szCs w:val="20"/>
              </w:rPr>
            </w:pPr>
          </w:p>
          <w:p w14:paraId="32CB516F" w14:textId="77777777" w:rsidR="00FB0A5A" w:rsidRPr="003C5976" w:rsidRDefault="00FB0A5A" w:rsidP="00DF1907">
            <w:pPr>
              <w:rPr>
                <w:rFonts w:ascii="Candara" w:hAnsi="Candara"/>
                <w:sz w:val="20"/>
                <w:szCs w:val="20"/>
              </w:rPr>
            </w:pPr>
          </w:p>
          <w:p w14:paraId="3CFFEA23" w14:textId="77777777" w:rsidR="00FB0A5A" w:rsidRPr="003C5976" w:rsidRDefault="00FB0A5A" w:rsidP="00DF1907">
            <w:pPr>
              <w:ind w:firstLine="720"/>
              <w:rPr>
                <w:rFonts w:ascii="Candara" w:hAnsi="Candara"/>
                <w:sz w:val="20"/>
                <w:szCs w:val="20"/>
              </w:rPr>
            </w:pPr>
          </w:p>
        </w:tc>
        <w:tc>
          <w:tcPr>
            <w:tcW w:w="2269" w:type="dxa"/>
            <w:tcBorders>
              <w:top w:val="thinThickSmallGap" w:sz="24" w:space="0" w:color="0070C0"/>
            </w:tcBorders>
            <w:shd w:val="clear" w:color="auto" w:fill="FFF2CC" w:themeFill="accent4" w:themeFillTint="33"/>
          </w:tcPr>
          <w:p w14:paraId="40C62040" w14:textId="77777777" w:rsidR="00FB0A5A" w:rsidRPr="003C5976" w:rsidRDefault="00FB0A5A" w:rsidP="00DF1907">
            <w:pPr>
              <w:rPr>
                <w:rFonts w:ascii="Candara" w:hAnsi="Candara"/>
                <w:sz w:val="20"/>
                <w:szCs w:val="20"/>
              </w:rPr>
            </w:pPr>
          </w:p>
        </w:tc>
      </w:tr>
      <w:tr w:rsidR="00FB0A5A" w:rsidRPr="003C5976" w14:paraId="528979F8" w14:textId="77777777" w:rsidTr="0078520A">
        <w:trPr>
          <w:trHeight w:val="58"/>
        </w:trPr>
        <w:tc>
          <w:tcPr>
            <w:tcW w:w="3403" w:type="dxa"/>
            <w:tcBorders>
              <w:top w:val="thinThickSmallGap" w:sz="24" w:space="0" w:color="0070C0"/>
            </w:tcBorders>
            <w:shd w:val="clear" w:color="auto" w:fill="FFF2CC" w:themeFill="accent4" w:themeFillTint="33"/>
          </w:tcPr>
          <w:p w14:paraId="45D3AC0E" w14:textId="4619294A" w:rsidR="00FB0A5A" w:rsidRPr="003C5976" w:rsidRDefault="0078520A" w:rsidP="00DF1907">
            <w:pPr>
              <w:rPr>
                <w:rFonts w:ascii="Candara" w:hAnsi="Candara"/>
                <w:b/>
                <w:sz w:val="20"/>
                <w:szCs w:val="20"/>
              </w:rPr>
            </w:pPr>
            <w:r>
              <w:rPr>
                <w:rFonts w:ascii="Candara" w:hAnsi="Candara"/>
                <w:b/>
                <w:sz w:val="20"/>
                <w:szCs w:val="20"/>
              </w:rPr>
              <w:t xml:space="preserve">PEF </w:t>
            </w:r>
            <w:r w:rsidR="00FB0A5A" w:rsidRPr="003C5976">
              <w:rPr>
                <w:rFonts w:ascii="Candara" w:hAnsi="Candara"/>
                <w:b/>
                <w:sz w:val="20"/>
                <w:szCs w:val="20"/>
              </w:rPr>
              <w:t>Priority 2:</w:t>
            </w:r>
            <w:r w:rsidR="00FB0A5A">
              <w:rPr>
                <w:rFonts w:ascii="Candara" w:hAnsi="Candara"/>
                <w:b/>
                <w:sz w:val="20"/>
                <w:szCs w:val="20"/>
              </w:rPr>
              <w:t xml:space="preserve">  Writing</w:t>
            </w:r>
            <w:r w:rsidR="00582127">
              <w:rPr>
                <w:rFonts w:ascii="Candara" w:hAnsi="Candara"/>
                <w:b/>
                <w:sz w:val="20"/>
                <w:szCs w:val="20"/>
              </w:rPr>
              <w:t xml:space="preserve"> &amp; Spelling</w:t>
            </w:r>
          </w:p>
          <w:p w14:paraId="647C7FC8" w14:textId="77777777" w:rsidR="00FB0A5A" w:rsidRPr="003C5976" w:rsidRDefault="00FB0A5A" w:rsidP="00DF1907">
            <w:pPr>
              <w:rPr>
                <w:rFonts w:ascii="Candara" w:hAnsi="Candara"/>
                <w:sz w:val="20"/>
                <w:szCs w:val="20"/>
              </w:rPr>
            </w:pPr>
          </w:p>
          <w:p w14:paraId="173F0EAD" w14:textId="77777777" w:rsidR="00FB0A5A" w:rsidRPr="003C5976" w:rsidRDefault="00FB0A5A" w:rsidP="00DF1907">
            <w:pPr>
              <w:rPr>
                <w:rFonts w:ascii="Candara" w:hAnsi="Candara"/>
                <w:sz w:val="20"/>
                <w:szCs w:val="20"/>
              </w:rPr>
            </w:pPr>
            <w:r>
              <w:rPr>
                <w:rFonts w:ascii="Candara" w:hAnsi="Candara"/>
                <w:sz w:val="20"/>
                <w:szCs w:val="20"/>
              </w:rPr>
              <w:t xml:space="preserve">Through thorough self-evaluation and analysis of our tracking data, it is apparent that we need to improve our pedagogy and practice in relation to writing in order to improve writing attainment across the school. </w:t>
            </w:r>
          </w:p>
          <w:p w14:paraId="0F141CF5" w14:textId="77777777" w:rsidR="00FB0A5A" w:rsidRDefault="00582127" w:rsidP="00DF1907">
            <w:pPr>
              <w:rPr>
                <w:rFonts w:ascii="Candara" w:hAnsi="Candara"/>
                <w:sz w:val="20"/>
                <w:szCs w:val="20"/>
              </w:rPr>
            </w:pPr>
            <w:r w:rsidRPr="00773F61">
              <w:rPr>
                <w:rFonts w:ascii="Candara" w:hAnsi="Candara"/>
                <w:sz w:val="20"/>
                <w:szCs w:val="20"/>
              </w:rPr>
              <w:t>We have also noticed that there is a significant gap between our PEF and non PEF targeted pupils, in particular in relation to spelling:</w:t>
            </w:r>
            <w:r w:rsidR="00FB0A5A">
              <w:rPr>
                <w:rFonts w:ascii="Candara" w:hAnsi="Candara"/>
                <w:sz w:val="20"/>
                <w:szCs w:val="20"/>
              </w:rPr>
              <w:t xml:space="preserve"> </w:t>
            </w:r>
          </w:p>
          <w:p w14:paraId="07821427" w14:textId="77777777" w:rsidR="0013194B" w:rsidRDefault="0013194B" w:rsidP="00DF1907">
            <w:pPr>
              <w:rPr>
                <w:rFonts w:ascii="Candara" w:hAnsi="Candara"/>
                <w:sz w:val="20"/>
                <w:szCs w:val="20"/>
              </w:rPr>
            </w:pPr>
            <w:r>
              <w:rPr>
                <w:rFonts w:ascii="Candara" w:hAnsi="Candara"/>
                <w:sz w:val="20"/>
                <w:szCs w:val="20"/>
              </w:rPr>
              <w:t>In P7 42% of PEF pupils are on track compared to 73% non PEF.</w:t>
            </w:r>
          </w:p>
          <w:p w14:paraId="379159AA" w14:textId="77777777" w:rsidR="0013194B" w:rsidRDefault="0013194B" w:rsidP="00DF1907">
            <w:pPr>
              <w:rPr>
                <w:rFonts w:ascii="Candara" w:hAnsi="Candara"/>
                <w:sz w:val="20"/>
                <w:szCs w:val="20"/>
              </w:rPr>
            </w:pPr>
            <w:r>
              <w:rPr>
                <w:rFonts w:ascii="Candara" w:hAnsi="Candara"/>
                <w:sz w:val="20"/>
                <w:szCs w:val="20"/>
              </w:rPr>
              <w:t>In P4, 16% of PEF pupils are on track for spelling compared to 44</w:t>
            </w:r>
            <w:r w:rsidR="005417D4">
              <w:rPr>
                <w:rFonts w:ascii="Candara" w:hAnsi="Candara"/>
                <w:sz w:val="20"/>
                <w:szCs w:val="20"/>
              </w:rPr>
              <w:t>% non PEF.</w:t>
            </w:r>
          </w:p>
          <w:p w14:paraId="7B4D7442" w14:textId="77777777" w:rsidR="0078520A" w:rsidRDefault="0078520A" w:rsidP="00DF1907">
            <w:pPr>
              <w:rPr>
                <w:rFonts w:ascii="Candara" w:hAnsi="Candara"/>
                <w:sz w:val="20"/>
                <w:szCs w:val="20"/>
              </w:rPr>
            </w:pPr>
          </w:p>
          <w:p w14:paraId="5F130819" w14:textId="77777777" w:rsidR="0078520A" w:rsidRDefault="0078520A" w:rsidP="00DF1907">
            <w:pPr>
              <w:rPr>
                <w:rFonts w:ascii="Candara" w:hAnsi="Candara"/>
                <w:sz w:val="20"/>
                <w:szCs w:val="20"/>
              </w:rPr>
            </w:pPr>
          </w:p>
          <w:p w14:paraId="15FEDD1A" w14:textId="77777777" w:rsidR="0078520A" w:rsidRDefault="0078520A" w:rsidP="00DF1907">
            <w:pPr>
              <w:rPr>
                <w:rFonts w:ascii="Candara" w:hAnsi="Candara"/>
                <w:sz w:val="20"/>
                <w:szCs w:val="20"/>
              </w:rPr>
            </w:pPr>
          </w:p>
          <w:p w14:paraId="3936DEF5" w14:textId="77777777" w:rsidR="0078520A" w:rsidRDefault="0078520A" w:rsidP="00DF1907">
            <w:pPr>
              <w:rPr>
                <w:rFonts w:ascii="Candara" w:hAnsi="Candara"/>
                <w:sz w:val="20"/>
                <w:szCs w:val="20"/>
              </w:rPr>
            </w:pPr>
          </w:p>
          <w:p w14:paraId="66805A09" w14:textId="77777777" w:rsidR="0078520A" w:rsidRDefault="0078520A" w:rsidP="00DF1907">
            <w:pPr>
              <w:rPr>
                <w:rFonts w:ascii="Candara" w:hAnsi="Candara"/>
                <w:sz w:val="20"/>
                <w:szCs w:val="20"/>
              </w:rPr>
            </w:pPr>
          </w:p>
          <w:p w14:paraId="73063B29" w14:textId="77777777" w:rsidR="0078520A" w:rsidRDefault="0078520A" w:rsidP="00DF1907">
            <w:pPr>
              <w:rPr>
                <w:rFonts w:ascii="Candara" w:hAnsi="Candara"/>
                <w:sz w:val="20"/>
                <w:szCs w:val="20"/>
              </w:rPr>
            </w:pPr>
          </w:p>
          <w:p w14:paraId="37694FA8" w14:textId="77777777" w:rsidR="0078520A" w:rsidRDefault="0078520A" w:rsidP="00DF1907">
            <w:pPr>
              <w:rPr>
                <w:rFonts w:ascii="Candara" w:hAnsi="Candara"/>
                <w:sz w:val="20"/>
                <w:szCs w:val="20"/>
              </w:rPr>
            </w:pPr>
          </w:p>
          <w:p w14:paraId="6922AF5A" w14:textId="4AC06A9B" w:rsidR="0078520A" w:rsidRPr="003C5976" w:rsidRDefault="0078520A" w:rsidP="00DF1907">
            <w:pPr>
              <w:rPr>
                <w:rFonts w:ascii="Candara" w:hAnsi="Candara"/>
                <w:sz w:val="20"/>
                <w:szCs w:val="20"/>
              </w:rPr>
            </w:pPr>
          </w:p>
        </w:tc>
        <w:tc>
          <w:tcPr>
            <w:tcW w:w="3402" w:type="dxa"/>
            <w:tcBorders>
              <w:top w:val="thinThickSmallGap" w:sz="24" w:space="0" w:color="0070C0"/>
            </w:tcBorders>
            <w:shd w:val="clear" w:color="auto" w:fill="FFF2CC" w:themeFill="accent4" w:themeFillTint="33"/>
          </w:tcPr>
          <w:p w14:paraId="686DC453" w14:textId="3C7BEDFC" w:rsidR="00524639" w:rsidRDefault="00524639" w:rsidP="00DF1907">
            <w:pPr>
              <w:rPr>
                <w:rFonts w:ascii="Candara" w:hAnsi="Candara"/>
                <w:sz w:val="20"/>
                <w:szCs w:val="20"/>
              </w:rPr>
            </w:pPr>
            <w:r>
              <w:rPr>
                <w:rFonts w:ascii="Candara" w:hAnsi="Candara"/>
                <w:sz w:val="20"/>
                <w:szCs w:val="20"/>
              </w:rPr>
              <w:t xml:space="preserve">By June 2023, 2 target P7 pupils will be on track </w:t>
            </w:r>
            <w:r w:rsidR="009437BB">
              <w:rPr>
                <w:rFonts w:ascii="Candara" w:hAnsi="Candara"/>
                <w:sz w:val="20"/>
                <w:szCs w:val="20"/>
              </w:rPr>
              <w:t xml:space="preserve">for writing </w:t>
            </w:r>
            <w:r>
              <w:rPr>
                <w:rFonts w:ascii="Candara" w:hAnsi="Candara"/>
                <w:sz w:val="20"/>
                <w:szCs w:val="20"/>
              </w:rPr>
              <w:t xml:space="preserve">meaning 52 % will be on track rather than 42% of PEF pupils. </w:t>
            </w:r>
          </w:p>
          <w:p w14:paraId="6B3EF5B8" w14:textId="77777777" w:rsidR="005417D4" w:rsidRDefault="009362D2" w:rsidP="00DF1907">
            <w:pPr>
              <w:rPr>
                <w:rFonts w:ascii="Candara" w:hAnsi="Candara"/>
                <w:sz w:val="20"/>
                <w:szCs w:val="20"/>
              </w:rPr>
            </w:pPr>
            <w:r>
              <w:rPr>
                <w:rFonts w:ascii="Candara" w:hAnsi="Candara"/>
                <w:sz w:val="20"/>
                <w:szCs w:val="20"/>
              </w:rPr>
              <w:t xml:space="preserve">In P7 </w:t>
            </w:r>
            <w:r w:rsidR="00982382">
              <w:rPr>
                <w:rFonts w:ascii="Candara" w:hAnsi="Candara"/>
                <w:sz w:val="20"/>
                <w:szCs w:val="20"/>
              </w:rPr>
              <w:t>47</w:t>
            </w:r>
            <w:r>
              <w:rPr>
                <w:rFonts w:ascii="Candara" w:hAnsi="Candara"/>
                <w:sz w:val="20"/>
                <w:szCs w:val="20"/>
              </w:rPr>
              <w:t>%</w:t>
            </w:r>
            <w:r w:rsidR="00982382">
              <w:rPr>
                <w:rFonts w:ascii="Candara" w:hAnsi="Candara"/>
                <w:sz w:val="20"/>
                <w:szCs w:val="20"/>
              </w:rPr>
              <w:t xml:space="preserve"> (10)</w:t>
            </w:r>
            <w:r>
              <w:rPr>
                <w:rFonts w:ascii="Candara" w:hAnsi="Candara"/>
                <w:sz w:val="20"/>
                <w:szCs w:val="20"/>
              </w:rPr>
              <w:t xml:space="preserve"> PEF pupils are 3 years </w:t>
            </w:r>
            <w:r w:rsidR="00982382">
              <w:rPr>
                <w:rFonts w:ascii="Candara" w:hAnsi="Candara"/>
                <w:sz w:val="20"/>
                <w:szCs w:val="20"/>
              </w:rPr>
              <w:t xml:space="preserve">or more </w:t>
            </w:r>
            <w:r>
              <w:rPr>
                <w:rFonts w:ascii="Candara" w:hAnsi="Candara"/>
                <w:sz w:val="20"/>
                <w:szCs w:val="20"/>
              </w:rPr>
              <w:t>behind in writing</w:t>
            </w:r>
          </w:p>
          <w:p w14:paraId="36D898F7" w14:textId="5ABEF80D" w:rsidR="00FB0A5A" w:rsidRDefault="00982382" w:rsidP="00DF1907">
            <w:pPr>
              <w:rPr>
                <w:rFonts w:ascii="Candara" w:hAnsi="Candara"/>
                <w:sz w:val="20"/>
                <w:szCs w:val="20"/>
              </w:rPr>
            </w:pPr>
            <w:r>
              <w:rPr>
                <w:rFonts w:ascii="Candara" w:hAnsi="Candara"/>
                <w:sz w:val="20"/>
                <w:szCs w:val="20"/>
              </w:rPr>
              <w:t xml:space="preserve"> – By June 2023, </w:t>
            </w:r>
            <w:r w:rsidR="0013194B">
              <w:rPr>
                <w:rFonts w:ascii="Candara" w:hAnsi="Candara"/>
                <w:sz w:val="20"/>
                <w:szCs w:val="20"/>
              </w:rPr>
              <w:t>5 target pupils will be no more than 2 years behind meaning that we will have reduced this to 24 %.</w:t>
            </w:r>
          </w:p>
          <w:p w14:paraId="53945ADA" w14:textId="7D6E4F62" w:rsidR="005417D4" w:rsidRDefault="005417D4" w:rsidP="00DF1907">
            <w:pPr>
              <w:rPr>
                <w:rFonts w:ascii="Candara" w:hAnsi="Candara"/>
                <w:sz w:val="20"/>
                <w:szCs w:val="20"/>
              </w:rPr>
            </w:pPr>
          </w:p>
          <w:p w14:paraId="0BE85BEA" w14:textId="60AAD0B3" w:rsidR="005417D4" w:rsidRDefault="005417D4" w:rsidP="00DF1907">
            <w:pPr>
              <w:rPr>
                <w:rFonts w:ascii="Candara" w:hAnsi="Candara"/>
                <w:sz w:val="20"/>
                <w:szCs w:val="20"/>
              </w:rPr>
            </w:pPr>
            <w:r>
              <w:rPr>
                <w:rFonts w:ascii="Candara" w:hAnsi="Candara"/>
                <w:sz w:val="20"/>
                <w:szCs w:val="20"/>
              </w:rPr>
              <w:t xml:space="preserve">In P4 10 target pupils will be on track for spelling, meaning that </w:t>
            </w:r>
            <w:r w:rsidR="00CE0809">
              <w:rPr>
                <w:rFonts w:ascii="Candara" w:hAnsi="Candara"/>
                <w:sz w:val="20"/>
                <w:szCs w:val="20"/>
              </w:rPr>
              <w:t>72% of PEF pupils will be on track for spelling compared to 16%.</w:t>
            </w:r>
          </w:p>
          <w:p w14:paraId="40B791D8" w14:textId="77777777" w:rsidR="00982382" w:rsidRDefault="00982382" w:rsidP="00DF1907">
            <w:pPr>
              <w:rPr>
                <w:rFonts w:ascii="Candara" w:hAnsi="Candara"/>
                <w:sz w:val="20"/>
                <w:szCs w:val="20"/>
              </w:rPr>
            </w:pPr>
          </w:p>
          <w:p w14:paraId="3C67C126" w14:textId="79136B7D" w:rsidR="00982382" w:rsidRPr="003C5976" w:rsidRDefault="00982382" w:rsidP="00DF1907">
            <w:pPr>
              <w:rPr>
                <w:rFonts w:ascii="Candara" w:hAnsi="Candara"/>
                <w:sz w:val="20"/>
                <w:szCs w:val="20"/>
              </w:rPr>
            </w:pPr>
          </w:p>
        </w:tc>
        <w:tc>
          <w:tcPr>
            <w:tcW w:w="3827" w:type="dxa"/>
            <w:tcBorders>
              <w:top w:val="thinThickSmallGap" w:sz="24" w:space="0" w:color="0070C0"/>
            </w:tcBorders>
            <w:shd w:val="clear" w:color="auto" w:fill="FFF2CC" w:themeFill="accent4" w:themeFillTint="33"/>
          </w:tcPr>
          <w:p w14:paraId="2B06BC06" w14:textId="3EFA38F7" w:rsidR="00FB0A5A" w:rsidRDefault="00582127" w:rsidP="00DF1907">
            <w:pPr>
              <w:pStyle w:val="ListParagraph"/>
              <w:numPr>
                <w:ilvl w:val="0"/>
                <w:numId w:val="7"/>
              </w:numPr>
              <w:ind w:left="312"/>
              <w:rPr>
                <w:rFonts w:ascii="Candara" w:hAnsi="Candara"/>
                <w:sz w:val="20"/>
                <w:szCs w:val="20"/>
              </w:rPr>
            </w:pPr>
            <w:r>
              <w:rPr>
                <w:rFonts w:ascii="Candara" w:hAnsi="Candara"/>
                <w:sz w:val="20"/>
                <w:szCs w:val="20"/>
              </w:rPr>
              <w:t>Use PEF fund to pay for IDL for targeted pupils and support parents in implementing this at home for homework though a targeted parent workshop.</w:t>
            </w:r>
          </w:p>
          <w:p w14:paraId="20682204" w14:textId="51FED24D" w:rsidR="0013194B" w:rsidRDefault="0013194B" w:rsidP="00DF1907">
            <w:pPr>
              <w:pStyle w:val="ListParagraph"/>
              <w:numPr>
                <w:ilvl w:val="0"/>
                <w:numId w:val="7"/>
              </w:numPr>
              <w:ind w:left="312"/>
              <w:rPr>
                <w:rFonts w:ascii="Candara" w:hAnsi="Candara"/>
                <w:sz w:val="20"/>
                <w:szCs w:val="20"/>
              </w:rPr>
            </w:pPr>
            <w:r>
              <w:rPr>
                <w:rFonts w:ascii="Candara" w:hAnsi="Candara"/>
                <w:sz w:val="20"/>
                <w:szCs w:val="20"/>
              </w:rPr>
              <w:t>Use of PEF funded teacher, allows for a more targeted approach to writing</w:t>
            </w:r>
            <w:r w:rsidR="00CE0809">
              <w:rPr>
                <w:rFonts w:ascii="Candara" w:hAnsi="Candara"/>
                <w:sz w:val="20"/>
                <w:szCs w:val="20"/>
              </w:rPr>
              <w:t xml:space="preserve"> and spelling</w:t>
            </w:r>
            <w:r>
              <w:rPr>
                <w:rFonts w:ascii="Candara" w:hAnsi="Candara"/>
                <w:sz w:val="20"/>
                <w:szCs w:val="20"/>
              </w:rPr>
              <w:t>.</w:t>
            </w:r>
          </w:p>
          <w:p w14:paraId="3C67EE33" w14:textId="77777777" w:rsidR="00FB0A5A" w:rsidRDefault="00FB0A5A" w:rsidP="00DF1907">
            <w:pPr>
              <w:rPr>
                <w:rFonts w:ascii="Candara" w:hAnsi="Candara"/>
                <w:sz w:val="20"/>
                <w:szCs w:val="20"/>
              </w:rPr>
            </w:pPr>
          </w:p>
          <w:p w14:paraId="7A29E0F5" w14:textId="77777777" w:rsidR="00FB0A5A" w:rsidRPr="00392CAC" w:rsidRDefault="00FB0A5A" w:rsidP="00DF1907">
            <w:pPr>
              <w:ind w:left="312"/>
              <w:rPr>
                <w:rFonts w:ascii="Candara" w:hAnsi="Candara"/>
                <w:sz w:val="20"/>
                <w:szCs w:val="20"/>
              </w:rPr>
            </w:pPr>
          </w:p>
        </w:tc>
        <w:tc>
          <w:tcPr>
            <w:tcW w:w="3119" w:type="dxa"/>
            <w:tcBorders>
              <w:top w:val="thinThickSmallGap" w:sz="24" w:space="0" w:color="0070C0"/>
            </w:tcBorders>
            <w:shd w:val="clear" w:color="auto" w:fill="FFF2CC" w:themeFill="accent4" w:themeFillTint="33"/>
          </w:tcPr>
          <w:p w14:paraId="37020EF4" w14:textId="38D66872" w:rsidR="00582127" w:rsidRDefault="00582127" w:rsidP="00DF1907">
            <w:pPr>
              <w:pStyle w:val="ListParagraph"/>
              <w:numPr>
                <w:ilvl w:val="0"/>
                <w:numId w:val="15"/>
              </w:numPr>
              <w:ind w:left="313"/>
              <w:rPr>
                <w:rFonts w:ascii="Candara" w:hAnsi="Candara"/>
                <w:sz w:val="20"/>
                <w:szCs w:val="20"/>
              </w:rPr>
            </w:pPr>
            <w:r>
              <w:rPr>
                <w:rFonts w:ascii="Candara" w:hAnsi="Candara"/>
                <w:sz w:val="20"/>
                <w:szCs w:val="20"/>
              </w:rPr>
              <w:t xml:space="preserve">Tracking of IDL use will show </w:t>
            </w:r>
            <w:r w:rsidR="000A501E">
              <w:rPr>
                <w:rFonts w:ascii="Candara" w:hAnsi="Candara"/>
                <w:sz w:val="20"/>
                <w:szCs w:val="20"/>
              </w:rPr>
              <w:t xml:space="preserve">an increase in usage for target pupils. </w:t>
            </w:r>
          </w:p>
          <w:p w14:paraId="1471B250" w14:textId="0B71D91C" w:rsidR="000A501E" w:rsidRDefault="000A501E" w:rsidP="00DF1907">
            <w:pPr>
              <w:pStyle w:val="ListParagraph"/>
              <w:numPr>
                <w:ilvl w:val="0"/>
                <w:numId w:val="15"/>
              </w:numPr>
              <w:ind w:left="313"/>
              <w:rPr>
                <w:rFonts w:ascii="Candara" w:hAnsi="Candara"/>
                <w:sz w:val="20"/>
                <w:szCs w:val="20"/>
              </w:rPr>
            </w:pPr>
            <w:r>
              <w:rPr>
                <w:rFonts w:ascii="Candara" w:hAnsi="Candara"/>
                <w:sz w:val="20"/>
                <w:szCs w:val="20"/>
              </w:rPr>
              <w:t>Tracking of IDL spelling ages will show an increase in spelling ages.</w:t>
            </w:r>
          </w:p>
          <w:p w14:paraId="29A2D074" w14:textId="689CC094" w:rsidR="000A501E" w:rsidRDefault="000A501E" w:rsidP="00DF1907">
            <w:pPr>
              <w:pStyle w:val="ListParagraph"/>
              <w:numPr>
                <w:ilvl w:val="0"/>
                <w:numId w:val="15"/>
              </w:numPr>
              <w:ind w:left="313"/>
              <w:rPr>
                <w:rFonts w:ascii="Candara" w:hAnsi="Candara"/>
                <w:sz w:val="20"/>
                <w:szCs w:val="20"/>
              </w:rPr>
            </w:pPr>
            <w:r>
              <w:rPr>
                <w:rFonts w:ascii="Candara" w:hAnsi="Candara"/>
                <w:sz w:val="20"/>
                <w:szCs w:val="20"/>
              </w:rPr>
              <w:t xml:space="preserve">SWST spelling data will show increases in spelling ages. </w:t>
            </w:r>
          </w:p>
          <w:p w14:paraId="7F62D789" w14:textId="2D6C839E" w:rsidR="00FB0A5A" w:rsidRPr="0087151B" w:rsidRDefault="00FB0A5A" w:rsidP="00DF1907">
            <w:pPr>
              <w:pStyle w:val="ListParagraph"/>
              <w:numPr>
                <w:ilvl w:val="0"/>
                <w:numId w:val="15"/>
              </w:numPr>
              <w:ind w:left="313"/>
              <w:rPr>
                <w:rFonts w:ascii="Candara" w:hAnsi="Candara"/>
                <w:sz w:val="20"/>
                <w:szCs w:val="20"/>
              </w:rPr>
            </w:pPr>
            <w:r>
              <w:rPr>
                <w:rFonts w:ascii="Candara" w:hAnsi="Candara"/>
                <w:sz w:val="20"/>
                <w:szCs w:val="20"/>
              </w:rPr>
              <w:t>ACEL data and writing tracking data shows an increase in attainment levels (see outcomes)</w:t>
            </w:r>
          </w:p>
        </w:tc>
        <w:tc>
          <w:tcPr>
            <w:tcW w:w="425" w:type="dxa"/>
            <w:tcBorders>
              <w:top w:val="thinThickSmallGap" w:sz="24" w:space="0" w:color="0070C0"/>
            </w:tcBorders>
          </w:tcPr>
          <w:p w14:paraId="0DF394AB" w14:textId="77777777" w:rsidR="00FB0A5A" w:rsidRPr="003C5976" w:rsidRDefault="00FB0A5A" w:rsidP="00DF1907">
            <w:pPr>
              <w:rPr>
                <w:rFonts w:ascii="Candara" w:hAnsi="Candara"/>
                <w:sz w:val="20"/>
                <w:szCs w:val="20"/>
              </w:rPr>
            </w:pPr>
          </w:p>
        </w:tc>
        <w:tc>
          <w:tcPr>
            <w:tcW w:w="425" w:type="dxa"/>
            <w:tcBorders>
              <w:top w:val="thinThickSmallGap" w:sz="24" w:space="0" w:color="0070C0"/>
            </w:tcBorders>
            <w:shd w:val="clear" w:color="auto" w:fill="70AD47" w:themeFill="accent6"/>
          </w:tcPr>
          <w:p w14:paraId="549B0BE8" w14:textId="7E81F608" w:rsidR="00FB0A5A" w:rsidRPr="003C5976" w:rsidRDefault="0078520A" w:rsidP="00DF1907">
            <w:pPr>
              <w:rPr>
                <w:rFonts w:ascii="Candara" w:hAnsi="Candara"/>
                <w:sz w:val="20"/>
                <w:szCs w:val="20"/>
              </w:rPr>
            </w:pPr>
            <w:r>
              <w:rPr>
                <w:rFonts w:ascii="Candara" w:hAnsi="Candara"/>
                <w:sz w:val="20"/>
                <w:szCs w:val="20"/>
              </w:rPr>
              <w:t>*</w:t>
            </w:r>
          </w:p>
        </w:tc>
        <w:tc>
          <w:tcPr>
            <w:tcW w:w="425" w:type="dxa"/>
            <w:tcBorders>
              <w:top w:val="thinThickSmallGap" w:sz="24" w:space="0" w:color="0070C0"/>
            </w:tcBorders>
            <w:shd w:val="clear" w:color="auto" w:fill="70AD47" w:themeFill="accent6"/>
          </w:tcPr>
          <w:p w14:paraId="5B24AE6D" w14:textId="5AC87EE6" w:rsidR="00FB0A5A" w:rsidRPr="003C5976" w:rsidRDefault="0078520A" w:rsidP="00DF1907">
            <w:pPr>
              <w:rPr>
                <w:rFonts w:ascii="Candara" w:hAnsi="Candara"/>
                <w:sz w:val="20"/>
                <w:szCs w:val="20"/>
              </w:rPr>
            </w:pPr>
            <w:r>
              <w:rPr>
                <w:rFonts w:ascii="Candara" w:hAnsi="Candara"/>
                <w:sz w:val="20"/>
                <w:szCs w:val="20"/>
              </w:rPr>
              <w:t>*</w:t>
            </w:r>
          </w:p>
        </w:tc>
        <w:tc>
          <w:tcPr>
            <w:tcW w:w="426" w:type="dxa"/>
            <w:tcBorders>
              <w:top w:val="thinThickSmallGap" w:sz="24" w:space="0" w:color="0070C0"/>
            </w:tcBorders>
            <w:shd w:val="clear" w:color="auto" w:fill="70AD47" w:themeFill="accent6"/>
          </w:tcPr>
          <w:p w14:paraId="29448210" w14:textId="58B93045" w:rsidR="00FB0A5A" w:rsidRPr="003C5976" w:rsidRDefault="0078520A" w:rsidP="00DF1907">
            <w:pPr>
              <w:rPr>
                <w:rFonts w:ascii="Candara" w:hAnsi="Candara"/>
                <w:sz w:val="20"/>
                <w:szCs w:val="20"/>
              </w:rPr>
            </w:pPr>
            <w:r>
              <w:rPr>
                <w:rFonts w:ascii="Candara" w:hAnsi="Candara"/>
                <w:sz w:val="20"/>
                <w:szCs w:val="20"/>
              </w:rPr>
              <w:t>*</w:t>
            </w:r>
          </w:p>
        </w:tc>
        <w:tc>
          <w:tcPr>
            <w:tcW w:w="532" w:type="dxa"/>
            <w:tcBorders>
              <w:top w:val="thinThickSmallGap" w:sz="24" w:space="0" w:color="0070C0"/>
            </w:tcBorders>
          </w:tcPr>
          <w:p w14:paraId="443E59F5" w14:textId="77777777" w:rsidR="00FB0A5A" w:rsidRPr="003C5976" w:rsidRDefault="00FB0A5A" w:rsidP="00DF1907">
            <w:pPr>
              <w:rPr>
                <w:rFonts w:ascii="Candara" w:hAnsi="Candara"/>
                <w:sz w:val="20"/>
                <w:szCs w:val="20"/>
              </w:rPr>
            </w:pPr>
          </w:p>
        </w:tc>
        <w:tc>
          <w:tcPr>
            <w:tcW w:w="473" w:type="dxa"/>
            <w:tcBorders>
              <w:top w:val="thinThickSmallGap" w:sz="24" w:space="0" w:color="0070C0"/>
            </w:tcBorders>
            <w:shd w:val="clear" w:color="auto" w:fill="70AD47" w:themeFill="accent6"/>
          </w:tcPr>
          <w:p w14:paraId="270DE40C" w14:textId="537DA46D" w:rsidR="00FB0A5A" w:rsidRPr="003C5976" w:rsidRDefault="0078520A" w:rsidP="00DF1907">
            <w:pPr>
              <w:rPr>
                <w:rFonts w:ascii="Candara" w:hAnsi="Candara"/>
                <w:sz w:val="20"/>
                <w:szCs w:val="20"/>
              </w:rPr>
            </w:pPr>
            <w:r>
              <w:rPr>
                <w:rFonts w:ascii="Candara" w:hAnsi="Candara"/>
                <w:sz w:val="20"/>
                <w:szCs w:val="20"/>
              </w:rPr>
              <w:t>*</w:t>
            </w:r>
          </w:p>
        </w:tc>
        <w:tc>
          <w:tcPr>
            <w:tcW w:w="566" w:type="dxa"/>
            <w:tcBorders>
              <w:top w:val="thinThickSmallGap" w:sz="24" w:space="0" w:color="0070C0"/>
            </w:tcBorders>
          </w:tcPr>
          <w:p w14:paraId="5AF2643E" w14:textId="77777777" w:rsidR="00FB0A5A" w:rsidRPr="003C5976" w:rsidRDefault="00FB0A5A" w:rsidP="00DF1907">
            <w:pPr>
              <w:rPr>
                <w:rFonts w:ascii="Candara" w:hAnsi="Candara"/>
                <w:sz w:val="20"/>
                <w:szCs w:val="20"/>
              </w:rPr>
            </w:pPr>
          </w:p>
        </w:tc>
        <w:tc>
          <w:tcPr>
            <w:tcW w:w="531" w:type="dxa"/>
            <w:tcBorders>
              <w:top w:val="thinThickSmallGap" w:sz="24" w:space="0" w:color="0070C0"/>
            </w:tcBorders>
          </w:tcPr>
          <w:p w14:paraId="1FFC8E18" w14:textId="77777777" w:rsidR="00FB0A5A" w:rsidRPr="003C5976" w:rsidRDefault="00FB0A5A" w:rsidP="00DF1907">
            <w:pPr>
              <w:rPr>
                <w:rFonts w:ascii="Candara" w:hAnsi="Candara"/>
                <w:sz w:val="20"/>
                <w:szCs w:val="20"/>
              </w:rPr>
            </w:pPr>
          </w:p>
        </w:tc>
        <w:tc>
          <w:tcPr>
            <w:tcW w:w="473" w:type="dxa"/>
            <w:tcBorders>
              <w:top w:val="thinThickSmallGap" w:sz="24" w:space="0" w:color="0070C0"/>
            </w:tcBorders>
            <w:shd w:val="clear" w:color="auto" w:fill="70AD47" w:themeFill="accent6"/>
          </w:tcPr>
          <w:p w14:paraId="36E3F3F4" w14:textId="1619CFE1" w:rsidR="00FB0A5A" w:rsidRPr="003C5976" w:rsidRDefault="0078520A" w:rsidP="00DF1907">
            <w:pPr>
              <w:rPr>
                <w:rFonts w:ascii="Candara" w:hAnsi="Candara"/>
                <w:sz w:val="20"/>
                <w:szCs w:val="20"/>
              </w:rPr>
            </w:pPr>
            <w:r>
              <w:rPr>
                <w:rFonts w:ascii="Candara" w:hAnsi="Candara"/>
                <w:sz w:val="20"/>
                <w:szCs w:val="20"/>
              </w:rPr>
              <w:t>*</w:t>
            </w:r>
          </w:p>
        </w:tc>
        <w:tc>
          <w:tcPr>
            <w:tcW w:w="481" w:type="dxa"/>
            <w:tcBorders>
              <w:top w:val="thinThickSmallGap" w:sz="24" w:space="0" w:color="0070C0"/>
            </w:tcBorders>
          </w:tcPr>
          <w:p w14:paraId="6212AB2F" w14:textId="77777777" w:rsidR="00FB0A5A" w:rsidRPr="003C5976" w:rsidRDefault="00FB0A5A" w:rsidP="00DF1907">
            <w:pPr>
              <w:rPr>
                <w:rFonts w:ascii="Candara" w:hAnsi="Candara"/>
                <w:sz w:val="20"/>
                <w:szCs w:val="20"/>
              </w:rPr>
            </w:pPr>
          </w:p>
        </w:tc>
        <w:tc>
          <w:tcPr>
            <w:tcW w:w="2187" w:type="dxa"/>
            <w:gridSpan w:val="2"/>
            <w:tcBorders>
              <w:top w:val="thinThickSmallGap" w:sz="24" w:space="0" w:color="0070C0"/>
            </w:tcBorders>
            <w:shd w:val="clear" w:color="auto" w:fill="FFF2CC" w:themeFill="accent4" w:themeFillTint="33"/>
          </w:tcPr>
          <w:p w14:paraId="013E1839" w14:textId="77777777" w:rsidR="00FB0A5A" w:rsidRPr="003C5976" w:rsidRDefault="00FB0A5A" w:rsidP="00DF1907">
            <w:pPr>
              <w:rPr>
                <w:rFonts w:ascii="Candara" w:hAnsi="Candara"/>
                <w:sz w:val="20"/>
                <w:szCs w:val="20"/>
              </w:rPr>
            </w:pPr>
          </w:p>
        </w:tc>
        <w:tc>
          <w:tcPr>
            <w:tcW w:w="2269" w:type="dxa"/>
            <w:tcBorders>
              <w:top w:val="thinThickSmallGap" w:sz="24" w:space="0" w:color="0070C0"/>
            </w:tcBorders>
            <w:shd w:val="clear" w:color="auto" w:fill="FFF2CC" w:themeFill="accent4" w:themeFillTint="33"/>
          </w:tcPr>
          <w:p w14:paraId="4633F6A2" w14:textId="77777777" w:rsidR="00FB0A5A" w:rsidRPr="003C5976" w:rsidRDefault="00FB0A5A" w:rsidP="00DF1907">
            <w:pPr>
              <w:rPr>
                <w:rFonts w:ascii="Candara" w:hAnsi="Candara"/>
                <w:sz w:val="20"/>
                <w:szCs w:val="20"/>
              </w:rPr>
            </w:pPr>
          </w:p>
        </w:tc>
      </w:tr>
      <w:tr w:rsidR="00FB0A5A" w:rsidRPr="003C5976" w14:paraId="2709DFF3" w14:textId="77777777" w:rsidTr="0078520A">
        <w:tc>
          <w:tcPr>
            <w:tcW w:w="3403" w:type="dxa"/>
            <w:shd w:val="clear" w:color="auto" w:fill="FFF2CC" w:themeFill="accent4" w:themeFillTint="33"/>
          </w:tcPr>
          <w:p w14:paraId="52FB04C8" w14:textId="333860DC" w:rsidR="00FB0A5A" w:rsidRDefault="0078520A" w:rsidP="00DF1907">
            <w:pPr>
              <w:rPr>
                <w:rFonts w:ascii="Candara" w:hAnsi="Candara"/>
                <w:b/>
              </w:rPr>
            </w:pPr>
            <w:bookmarkStart w:id="0" w:name="_GoBack" w:colFirst="14" w:colLast="15"/>
            <w:r>
              <w:rPr>
                <w:rFonts w:ascii="Candara" w:hAnsi="Candara"/>
                <w:b/>
              </w:rPr>
              <w:t xml:space="preserve">PEF </w:t>
            </w:r>
            <w:r w:rsidR="00477D8B">
              <w:rPr>
                <w:rFonts w:ascii="Candara" w:hAnsi="Candara"/>
                <w:b/>
              </w:rPr>
              <w:t>Priority</w:t>
            </w:r>
            <w:r w:rsidR="00773F61">
              <w:rPr>
                <w:rFonts w:ascii="Candara" w:hAnsi="Candara"/>
                <w:b/>
              </w:rPr>
              <w:t xml:space="preserve"> 3</w:t>
            </w:r>
            <w:r w:rsidR="00FB0A5A" w:rsidRPr="003C5976">
              <w:rPr>
                <w:rFonts w:ascii="Candara" w:hAnsi="Candara"/>
                <w:b/>
              </w:rPr>
              <w:t>:</w:t>
            </w:r>
          </w:p>
          <w:p w14:paraId="78BE6560" w14:textId="28F72BC2" w:rsidR="00055C17" w:rsidRPr="003C5976" w:rsidRDefault="00055C17" w:rsidP="00DF1907">
            <w:pPr>
              <w:rPr>
                <w:rFonts w:ascii="Candara" w:hAnsi="Candara"/>
                <w:b/>
              </w:rPr>
            </w:pPr>
            <w:r>
              <w:rPr>
                <w:rFonts w:ascii="Candara" w:hAnsi="Candara"/>
                <w:b/>
              </w:rPr>
              <w:t>PEF Health &amp; Wellbeing</w:t>
            </w:r>
          </w:p>
          <w:p w14:paraId="64E487AA" w14:textId="77777777" w:rsidR="002701ED" w:rsidRPr="00C21F20" w:rsidRDefault="000A501E" w:rsidP="00DF1907">
            <w:pPr>
              <w:rPr>
                <w:rFonts w:ascii="Candara" w:hAnsi="Candara"/>
                <w:color w:val="000000" w:themeColor="text1"/>
                <w:sz w:val="20"/>
                <w:szCs w:val="20"/>
              </w:rPr>
            </w:pPr>
            <w:r w:rsidRPr="00C21F20">
              <w:rPr>
                <w:rFonts w:ascii="Candara" w:hAnsi="Candara"/>
                <w:color w:val="000000" w:themeColor="text1"/>
                <w:sz w:val="20"/>
                <w:szCs w:val="20"/>
              </w:rPr>
              <w:t xml:space="preserve">In Park View, we have noticed that our pupils who require the most health and wellbeing interventions </w:t>
            </w:r>
            <w:r w:rsidR="002701ED" w:rsidRPr="00C21F20">
              <w:rPr>
                <w:rFonts w:ascii="Candara" w:hAnsi="Candara"/>
                <w:color w:val="000000" w:themeColor="text1"/>
                <w:sz w:val="20"/>
                <w:szCs w:val="20"/>
              </w:rPr>
              <w:t>and the most time dedicated to their health and wellbeing because of their distressed behaviour is our PEF target pupils:</w:t>
            </w:r>
          </w:p>
          <w:p w14:paraId="4961D508" w14:textId="691CEFF7" w:rsidR="000A501E" w:rsidRPr="00C21F20" w:rsidRDefault="002701ED" w:rsidP="00DF1907">
            <w:pPr>
              <w:rPr>
                <w:rFonts w:ascii="Candara" w:hAnsi="Candara"/>
                <w:color w:val="000000" w:themeColor="text1"/>
                <w:sz w:val="20"/>
                <w:szCs w:val="20"/>
              </w:rPr>
            </w:pPr>
            <w:r w:rsidRPr="00C21F20">
              <w:rPr>
                <w:rFonts w:ascii="Candara" w:hAnsi="Candara"/>
                <w:color w:val="000000" w:themeColor="text1"/>
                <w:sz w:val="20"/>
                <w:szCs w:val="20"/>
              </w:rPr>
              <w:t xml:space="preserve">  Alongside this significant trend, is also the trend that the children who are displaying the most distressed behaviour also have either diagnosed attachment disorders or have significant trauma and adverse childhood experiences :</w:t>
            </w:r>
          </w:p>
          <w:p w14:paraId="43A793BE" w14:textId="77777777" w:rsidR="00FB0A5A" w:rsidRDefault="00055C17" w:rsidP="00DF1907">
            <w:pPr>
              <w:rPr>
                <w:rFonts w:ascii="Candara" w:hAnsi="Candara"/>
                <w:color w:val="000000" w:themeColor="text1"/>
                <w:sz w:val="20"/>
                <w:szCs w:val="20"/>
              </w:rPr>
            </w:pPr>
            <w:r>
              <w:rPr>
                <w:rFonts w:ascii="Candara" w:hAnsi="Candara"/>
                <w:color w:val="000000" w:themeColor="text1"/>
                <w:sz w:val="20"/>
                <w:szCs w:val="20"/>
              </w:rPr>
              <w:t>Across the school, 79% of pupils who receive significant Health and wellbeing interventions are PEF pupils compared to 21% non PEF.</w:t>
            </w:r>
          </w:p>
          <w:p w14:paraId="5B886767" w14:textId="77777777" w:rsidR="006646A1" w:rsidRDefault="006646A1" w:rsidP="00DF1907">
            <w:pPr>
              <w:rPr>
                <w:rFonts w:ascii="Candara" w:hAnsi="Candara"/>
                <w:color w:val="000000" w:themeColor="text1"/>
                <w:sz w:val="20"/>
                <w:szCs w:val="20"/>
              </w:rPr>
            </w:pPr>
            <w:r>
              <w:rPr>
                <w:rFonts w:ascii="Candara" w:hAnsi="Candara"/>
                <w:color w:val="000000" w:themeColor="text1"/>
                <w:sz w:val="20"/>
                <w:szCs w:val="20"/>
              </w:rPr>
              <w:t>Attendance:</w:t>
            </w:r>
          </w:p>
          <w:p w14:paraId="1AF3BF93" w14:textId="77777777" w:rsidR="006646A1" w:rsidRPr="006646A1" w:rsidRDefault="006646A1" w:rsidP="006646A1">
            <w:pPr>
              <w:rPr>
                <w:rFonts w:ascii="Candara" w:hAnsi="Candara"/>
                <w:b/>
                <w:color w:val="000000" w:themeColor="text1"/>
                <w:sz w:val="20"/>
                <w:szCs w:val="20"/>
              </w:rPr>
            </w:pPr>
            <w:r w:rsidRPr="006646A1">
              <w:rPr>
                <w:rFonts w:ascii="Candara" w:hAnsi="Candara"/>
                <w:b/>
                <w:color w:val="000000" w:themeColor="text1"/>
                <w:sz w:val="20"/>
                <w:szCs w:val="20"/>
              </w:rPr>
              <w:t>To Improve Pupil Attendance and Punctuality Rates</w:t>
            </w:r>
          </w:p>
          <w:p w14:paraId="14092620" w14:textId="77777777" w:rsidR="006646A1" w:rsidRPr="006646A1" w:rsidRDefault="006646A1" w:rsidP="006646A1">
            <w:pPr>
              <w:rPr>
                <w:rFonts w:ascii="Candara" w:hAnsi="Candara"/>
                <w:color w:val="000000" w:themeColor="text1"/>
                <w:sz w:val="20"/>
                <w:szCs w:val="20"/>
              </w:rPr>
            </w:pPr>
            <w:r w:rsidRPr="006646A1">
              <w:rPr>
                <w:rFonts w:ascii="Candara" w:hAnsi="Candara"/>
                <w:color w:val="000000" w:themeColor="text1"/>
                <w:sz w:val="20"/>
                <w:szCs w:val="20"/>
              </w:rPr>
              <w:t xml:space="preserve">Research has shown a clear link between attendance and attainment. </w:t>
            </w:r>
          </w:p>
          <w:p w14:paraId="3E08442F" w14:textId="77777777" w:rsidR="006646A1" w:rsidRPr="006646A1" w:rsidRDefault="006646A1" w:rsidP="006646A1">
            <w:pPr>
              <w:rPr>
                <w:rFonts w:ascii="Candara" w:hAnsi="Candara"/>
                <w:color w:val="000000" w:themeColor="text1"/>
                <w:sz w:val="20"/>
                <w:szCs w:val="20"/>
              </w:rPr>
            </w:pPr>
            <w:r w:rsidRPr="006646A1">
              <w:rPr>
                <w:rFonts w:ascii="Candara" w:hAnsi="Candara"/>
                <w:color w:val="000000" w:themeColor="text1"/>
                <w:sz w:val="20"/>
                <w:szCs w:val="20"/>
              </w:rPr>
              <w:t>In Secondary school, children with attendance rates greater than 95% achieve on average between 6 and 7 National 5 qualifications. However, children with attendance rates less than 85% achieve between 2 and 3 National 5 Qualifications therefore we want to ensure our PEF target pupils have the same positive future destinations.  Good attendance and punctuality are essential skills for learning, life and work.</w:t>
            </w:r>
          </w:p>
          <w:p w14:paraId="44432FA1" w14:textId="5E2C9F81" w:rsidR="006646A1" w:rsidRPr="00055C17" w:rsidRDefault="006646A1" w:rsidP="006646A1">
            <w:pPr>
              <w:rPr>
                <w:rFonts w:ascii="Candara" w:hAnsi="Candara"/>
                <w:color w:val="000000" w:themeColor="text1"/>
                <w:sz w:val="20"/>
                <w:szCs w:val="20"/>
              </w:rPr>
            </w:pPr>
            <w:r>
              <w:rPr>
                <w:rFonts w:ascii="Candara" w:hAnsi="Candara"/>
                <w:sz w:val="20"/>
                <w:szCs w:val="20"/>
              </w:rPr>
              <w:t>Last year our PEF attendance rate was 88.2% compared to 92.4% non PEF.</w:t>
            </w:r>
          </w:p>
        </w:tc>
        <w:tc>
          <w:tcPr>
            <w:tcW w:w="3402" w:type="dxa"/>
            <w:shd w:val="clear" w:color="auto" w:fill="FFF2CC" w:themeFill="accent4" w:themeFillTint="33"/>
          </w:tcPr>
          <w:p w14:paraId="3DB7EE3F" w14:textId="171B15AB" w:rsidR="00055C17" w:rsidRPr="0078520A" w:rsidRDefault="00055C17" w:rsidP="00055C17">
            <w:pPr>
              <w:pStyle w:val="ListParagraph"/>
              <w:numPr>
                <w:ilvl w:val="0"/>
                <w:numId w:val="14"/>
              </w:numPr>
              <w:ind w:left="322" w:hanging="284"/>
              <w:rPr>
                <w:rFonts w:ascii="Candara" w:hAnsi="Candara"/>
                <w:sz w:val="20"/>
                <w:szCs w:val="20"/>
              </w:rPr>
            </w:pPr>
            <w:r w:rsidRPr="0078520A">
              <w:rPr>
                <w:rFonts w:ascii="Candara" w:hAnsi="Candara"/>
                <w:sz w:val="20"/>
                <w:szCs w:val="20"/>
              </w:rPr>
              <w:t xml:space="preserve">By June 2023 75% of identified </w:t>
            </w:r>
            <w:r w:rsidRPr="0078520A">
              <w:rPr>
                <w:rFonts w:ascii="Candara" w:hAnsi="Candara"/>
                <w:sz w:val="20"/>
                <w:szCs w:val="20"/>
              </w:rPr>
              <w:t xml:space="preserve">PEF </w:t>
            </w:r>
            <w:r w:rsidRPr="0078520A">
              <w:rPr>
                <w:rFonts w:ascii="Candara" w:hAnsi="Candara"/>
                <w:sz w:val="20"/>
                <w:szCs w:val="20"/>
              </w:rPr>
              <w:t>pupils who receive targeted interventions will have improved levels of wellbeing – (identified and evaluated against internal Health &amp; Wellbeing referral form/Boxall Profiles.)</w:t>
            </w:r>
          </w:p>
          <w:p w14:paraId="776AC74B" w14:textId="77777777" w:rsidR="00FB0A5A" w:rsidRPr="0078520A" w:rsidRDefault="00FB0A5A" w:rsidP="00055C17">
            <w:pPr>
              <w:ind w:left="322" w:hanging="284"/>
              <w:rPr>
                <w:rFonts w:ascii="Candara" w:hAnsi="Candara"/>
              </w:rPr>
            </w:pPr>
          </w:p>
          <w:p w14:paraId="19CD375B" w14:textId="77777777" w:rsidR="006646A1" w:rsidRPr="0078520A" w:rsidRDefault="006646A1" w:rsidP="00055C17">
            <w:pPr>
              <w:ind w:left="322" w:hanging="284"/>
              <w:rPr>
                <w:rFonts w:ascii="Candara" w:hAnsi="Candara"/>
              </w:rPr>
            </w:pPr>
          </w:p>
          <w:p w14:paraId="70D16071" w14:textId="77777777" w:rsidR="006646A1" w:rsidRPr="0078520A" w:rsidRDefault="006646A1" w:rsidP="006646A1">
            <w:pPr>
              <w:rPr>
                <w:rFonts w:ascii="Candara" w:hAnsi="Candara"/>
                <w:sz w:val="20"/>
                <w:szCs w:val="20"/>
              </w:rPr>
            </w:pPr>
            <w:r w:rsidRPr="0078520A">
              <w:rPr>
                <w:rFonts w:ascii="Candara" w:hAnsi="Candara"/>
                <w:sz w:val="20"/>
                <w:szCs w:val="20"/>
              </w:rPr>
              <w:t>Improve attendance across the school to improve engagement, health and wellbeing and attainment levels.</w:t>
            </w:r>
          </w:p>
          <w:p w14:paraId="2B6DCCB5" w14:textId="77777777" w:rsidR="006646A1" w:rsidRPr="0078520A" w:rsidRDefault="006646A1" w:rsidP="006646A1">
            <w:pPr>
              <w:pStyle w:val="ListParagraph"/>
              <w:numPr>
                <w:ilvl w:val="0"/>
                <w:numId w:val="11"/>
              </w:numPr>
              <w:rPr>
                <w:rFonts w:ascii="Candara" w:hAnsi="Candara"/>
                <w:sz w:val="20"/>
                <w:szCs w:val="20"/>
              </w:rPr>
            </w:pPr>
            <w:r w:rsidRPr="0078520A">
              <w:rPr>
                <w:rFonts w:ascii="Candara" w:hAnsi="Candara"/>
                <w:sz w:val="20"/>
                <w:szCs w:val="20"/>
              </w:rPr>
              <w:t>The average attendance over the past 5 sessions for our PEF target group is 92.3%. For the Non-PEF group the average attendance rate is 96.0%. This means there is an average gap of 3.7%. We aim to try to close this gap to 2% by June 2023.</w:t>
            </w:r>
          </w:p>
          <w:p w14:paraId="6E6DC775" w14:textId="566C74E4" w:rsidR="006646A1" w:rsidRPr="0078520A" w:rsidRDefault="006646A1" w:rsidP="00055C17">
            <w:pPr>
              <w:ind w:left="322" w:hanging="284"/>
              <w:rPr>
                <w:rFonts w:ascii="Candara" w:hAnsi="Candara"/>
              </w:rPr>
            </w:pPr>
          </w:p>
        </w:tc>
        <w:tc>
          <w:tcPr>
            <w:tcW w:w="3827" w:type="dxa"/>
            <w:shd w:val="clear" w:color="auto" w:fill="FFF2CC" w:themeFill="accent4" w:themeFillTint="33"/>
          </w:tcPr>
          <w:p w14:paraId="6806F8D2" w14:textId="78906D71" w:rsidR="008D03B2" w:rsidRPr="0078520A" w:rsidRDefault="008D03B2" w:rsidP="00477D8B">
            <w:pPr>
              <w:pStyle w:val="ListParagraph"/>
              <w:numPr>
                <w:ilvl w:val="0"/>
                <w:numId w:val="9"/>
              </w:numPr>
              <w:shd w:val="clear" w:color="auto" w:fill="FFFFFF"/>
              <w:textAlignment w:val="baseline"/>
              <w:rPr>
                <w:rFonts w:ascii="Candara" w:eastAsia="Times New Roman" w:hAnsi="Candara" w:cs="Times New Roman"/>
                <w:color w:val="000000" w:themeColor="text1"/>
                <w:sz w:val="20"/>
                <w:szCs w:val="20"/>
                <w:lang w:eastAsia="en-GB"/>
              </w:rPr>
            </w:pPr>
            <w:r w:rsidRPr="0078520A">
              <w:rPr>
                <w:rFonts w:ascii="Candara" w:eastAsia="Times New Roman" w:hAnsi="Candara" w:cs="Times New Roman"/>
                <w:color w:val="000000" w:themeColor="text1"/>
                <w:sz w:val="20"/>
                <w:szCs w:val="20"/>
                <w:lang w:eastAsia="en-GB"/>
              </w:rPr>
              <w:t>Alongside whole school measures mentioned in SIP, we will target PEF pupils through:</w:t>
            </w:r>
          </w:p>
          <w:p w14:paraId="26B4B165" w14:textId="6343FDF8" w:rsidR="00FB0A5A" w:rsidRPr="0078520A" w:rsidRDefault="008D03B2" w:rsidP="00477D8B">
            <w:pPr>
              <w:pStyle w:val="ListParagraph"/>
              <w:numPr>
                <w:ilvl w:val="0"/>
                <w:numId w:val="9"/>
              </w:numPr>
              <w:shd w:val="clear" w:color="auto" w:fill="FFFFFF"/>
              <w:textAlignment w:val="baseline"/>
              <w:rPr>
                <w:rFonts w:ascii="Candara" w:eastAsia="Times New Roman" w:hAnsi="Candara" w:cs="Times New Roman"/>
                <w:color w:val="000000" w:themeColor="text1"/>
                <w:sz w:val="20"/>
                <w:szCs w:val="20"/>
                <w:lang w:eastAsia="en-GB"/>
              </w:rPr>
            </w:pPr>
            <w:r w:rsidRPr="0078520A">
              <w:rPr>
                <w:rFonts w:ascii="Candara" w:eastAsia="Times New Roman" w:hAnsi="Candara" w:cs="Times New Roman"/>
                <w:color w:val="000000" w:themeColor="text1"/>
                <w:sz w:val="20"/>
                <w:szCs w:val="20"/>
                <w:lang w:eastAsia="en-GB"/>
              </w:rPr>
              <w:t>Sharing</w:t>
            </w:r>
            <w:r w:rsidR="00FB0A5A" w:rsidRPr="0078520A">
              <w:rPr>
                <w:rFonts w:ascii="Candara" w:eastAsia="Times New Roman" w:hAnsi="Candara" w:cs="Times New Roman"/>
                <w:color w:val="000000" w:themeColor="text1"/>
                <w:sz w:val="20"/>
                <w:szCs w:val="20"/>
                <w:lang w:eastAsia="en-GB"/>
              </w:rPr>
              <w:t xml:space="preserve"> attachment based practice with all stakeholders e.g. A-Z of Attachment</w:t>
            </w:r>
            <w:r w:rsidRPr="0078520A">
              <w:rPr>
                <w:rFonts w:ascii="Candara" w:eastAsia="Times New Roman" w:hAnsi="Candara" w:cs="Times New Roman"/>
                <w:color w:val="000000" w:themeColor="text1"/>
                <w:sz w:val="20"/>
                <w:szCs w:val="20"/>
                <w:lang w:eastAsia="en-GB"/>
              </w:rPr>
              <w:t xml:space="preserve"> and use review meetings with parents to do so.</w:t>
            </w:r>
          </w:p>
          <w:p w14:paraId="093DA3F7" w14:textId="7326E4ED" w:rsidR="00FB0A5A" w:rsidRPr="0078520A" w:rsidRDefault="00FB0A5A" w:rsidP="00477D8B">
            <w:pPr>
              <w:pStyle w:val="ListParagraph"/>
              <w:numPr>
                <w:ilvl w:val="0"/>
                <w:numId w:val="9"/>
              </w:numPr>
              <w:shd w:val="clear" w:color="auto" w:fill="FFFFFF"/>
              <w:textAlignment w:val="baseline"/>
              <w:rPr>
                <w:rFonts w:ascii="Candara" w:eastAsia="Times New Roman" w:hAnsi="Candara" w:cs="Times New Roman"/>
                <w:color w:val="000000" w:themeColor="text1"/>
                <w:sz w:val="20"/>
                <w:szCs w:val="20"/>
                <w:lang w:eastAsia="en-GB"/>
              </w:rPr>
            </w:pPr>
            <w:r w:rsidRPr="0078520A">
              <w:rPr>
                <w:rFonts w:ascii="Candara" w:eastAsia="Times New Roman" w:hAnsi="Candara" w:cs="Times New Roman"/>
                <w:color w:val="000000" w:themeColor="text1"/>
                <w:sz w:val="20"/>
                <w:szCs w:val="20"/>
                <w:lang w:eastAsia="en-GB"/>
              </w:rPr>
              <w:t>Utilise the</w:t>
            </w:r>
            <w:r w:rsidR="008D03B2" w:rsidRPr="0078520A">
              <w:rPr>
                <w:rFonts w:ascii="Candara" w:eastAsia="Times New Roman" w:hAnsi="Candara" w:cs="Times New Roman"/>
                <w:color w:val="000000" w:themeColor="text1"/>
                <w:sz w:val="20"/>
                <w:szCs w:val="20"/>
                <w:lang w:eastAsia="en-GB"/>
              </w:rPr>
              <w:t xml:space="preserve"> PEF funded</w:t>
            </w:r>
            <w:r w:rsidRPr="0078520A">
              <w:rPr>
                <w:rFonts w:ascii="Candara" w:eastAsia="Times New Roman" w:hAnsi="Candara" w:cs="Times New Roman"/>
                <w:color w:val="000000" w:themeColor="text1"/>
                <w:sz w:val="20"/>
                <w:szCs w:val="20"/>
                <w:lang w:eastAsia="en-GB"/>
              </w:rPr>
              <w:t xml:space="preserve"> Barnardos service to foster better links between school and home to suppo</w:t>
            </w:r>
            <w:r w:rsidR="006646A1" w:rsidRPr="0078520A">
              <w:rPr>
                <w:rFonts w:ascii="Candara" w:eastAsia="Times New Roman" w:hAnsi="Candara" w:cs="Times New Roman"/>
                <w:color w:val="000000" w:themeColor="text1"/>
                <w:sz w:val="20"/>
                <w:szCs w:val="20"/>
                <w:lang w:eastAsia="en-GB"/>
              </w:rPr>
              <w:t>rt pupil and parent wellbeing.</w:t>
            </w:r>
          </w:p>
          <w:p w14:paraId="0B60B256" w14:textId="77777777" w:rsidR="00FB0A5A" w:rsidRPr="0078520A" w:rsidRDefault="00FB0A5A" w:rsidP="00477D8B">
            <w:pPr>
              <w:pStyle w:val="ListParagraph"/>
              <w:numPr>
                <w:ilvl w:val="0"/>
                <w:numId w:val="9"/>
              </w:numPr>
              <w:shd w:val="clear" w:color="auto" w:fill="FFFFFF"/>
              <w:textAlignment w:val="baseline"/>
              <w:rPr>
                <w:rFonts w:ascii="Candara" w:eastAsia="Times New Roman" w:hAnsi="Candara" w:cs="Times New Roman"/>
                <w:color w:val="000000" w:themeColor="text1"/>
                <w:sz w:val="20"/>
                <w:szCs w:val="20"/>
                <w:lang w:eastAsia="en-GB"/>
              </w:rPr>
            </w:pPr>
            <w:r w:rsidRPr="0078520A">
              <w:rPr>
                <w:rFonts w:ascii="Candara" w:eastAsia="Times New Roman" w:hAnsi="Candara" w:cs="Times New Roman"/>
                <w:color w:val="000000" w:themeColor="text1"/>
                <w:sz w:val="20"/>
                <w:szCs w:val="20"/>
                <w:lang w:eastAsia="en-GB"/>
              </w:rPr>
              <w:t>Implement termly SHANARRI wheel self-evaluation to continually monitor pupils wellbeing</w:t>
            </w:r>
            <w:r w:rsidR="008D03B2" w:rsidRPr="0078520A">
              <w:rPr>
                <w:rFonts w:ascii="Candara" w:eastAsia="Times New Roman" w:hAnsi="Candara" w:cs="Times New Roman"/>
                <w:color w:val="000000" w:themeColor="text1"/>
                <w:sz w:val="20"/>
                <w:szCs w:val="20"/>
                <w:lang w:eastAsia="en-GB"/>
              </w:rPr>
              <w:t>.</w:t>
            </w:r>
          </w:p>
          <w:p w14:paraId="4237137F" w14:textId="504BDBC5" w:rsidR="00055C17" w:rsidRPr="0078520A" w:rsidRDefault="00055C17" w:rsidP="00477D8B">
            <w:pPr>
              <w:pStyle w:val="ListParagraph"/>
              <w:numPr>
                <w:ilvl w:val="0"/>
                <w:numId w:val="9"/>
              </w:numPr>
              <w:shd w:val="clear" w:color="auto" w:fill="FFFFFF"/>
              <w:textAlignment w:val="baseline"/>
              <w:rPr>
                <w:rFonts w:ascii="Candara" w:eastAsia="Times New Roman" w:hAnsi="Candara" w:cs="Times New Roman"/>
                <w:color w:val="000000" w:themeColor="text1"/>
                <w:sz w:val="20"/>
                <w:szCs w:val="20"/>
                <w:lang w:eastAsia="en-GB"/>
              </w:rPr>
            </w:pPr>
            <w:r w:rsidRPr="0078520A">
              <w:rPr>
                <w:rFonts w:ascii="Candara" w:eastAsia="Times New Roman" w:hAnsi="Candara" w:cs="Times New Roman"/>
                <w:color w:val="000000" w:themeColor="text1"/>
                <w:sz w:val="20"/>
                <w:szCs w:val="20"/>
                <w:lang w:eastAsia="en-GB"/>
              </w:rPr>
              <w:t>Use of PEF funded teacher allows all health and wellbeing interventions to run i.e. nurture,</w:t>
            </w:r>
            <w:r w:rsidR="0078520A">
              <w:rPr>
                <w:rFonts w:ascii="Candara" w:eastAsia="Times New Roman" w:hAnsi="Candara" w:cs="Times New Roman"/>
                <w:color w:val="000000" w:themeColor="text1"/>
                <w:sz w:val="20"/>
                <w:szCs w:val="20"/>
                <w:lang w:eastAsia="en-GB"/>
              </w:rPr>
              <w:t xml:space="preserve"> CUSTTAD, Wee Worries, GUAB etc</w:t>
            </w:r>
          </w:p>
          <w:p w14:paraId="2D7D70EC" w14:textId="77777777" w:rsidR="006646A1" w:rsidRPr="0078520A" w:rsidRDefault="006646A1" w:rsidP="00477D8B">
            <w:pPr>
              <w:pStyle w:val="ListParagraph"/>
              <w:numPr>
                <w:ilvl w:val="0"/>
                <w:numId w:val="9"/>
              </w:numPr>
              <w:shd w:val="clear" w:color="auto" w:fill="FFFFFF"/>
              <w:textAlignment w:val="baseline"/>
              <w:rPr>
                <w:rFonts w:ascii="Candara" w:eastAsia="Times New Roman" w:hAnsi="Candara" w:cs="Times New Roman"/>
                <w:color w:val="000000" w:themeColor="text1"/>
                <w:sz w:val="20"/>
                <w:szCs w:val="20"/>
                <w:lang w:eastAsia="en-GB"/>
              </w:rPr>
            </w:pPr>
            <w:r w:rsidRPr="0078520A">
              <w:rPr>
                <w:rFonts w:ascii="Candara" w:eastAsia="Times New Roman" w:hAnsi="Candara" w:cs="Times New Roman"/>
                <w:color w:val="000000" w:themeColor="text1"/>
                <w:sz w:val="20"/>
                <w:szCs w:val="20"/>
                <w:lang w:eastAsia="en-GB"/>
              </w:rPr>
              <w:t>Alongside whole school approaches to improve attendance through SIP, we will have a targeted plan for individuals whose attendance is below 75%.</w:t>
            </w:r>
          </w:p>
          <w:p w14:paraId="75DB0252" w14:textId="4DD2DE45" w:rsidR="00477D8B" w:rsidRPr="0078520A" w:rsidRDefault="00477D8B" w:rsidP="0078520A">
            <w:pPr>
              <w:pStyle w:val="ListParagraph"/>
              <w:numPr>
                <w:ilvl w:val="0"/>
                <w:numId w:val="9"/>
              </w:numPr>
              <w:rPr>
                <w:rFonts w:ascii="Candara" w:hAnsi="Candara"/>
                <w:color w:val="000000" w:themeColor="text1"/>
                <w:sz w:val="20"/>
                <w:szCs w:val="20"/>
              </w:rPr>
            </w:pPr>
            <w:r w:rsidRPr="0078520A">
              <w:rPr>
                <w:rFonts w:ascii="Candara" w:hAnsi="Candara"/>
                <w:color w:val="000000" w:themeColor="text1"/>
                <w:sz w:val="20"/>
                <w:szCs w:val="20"/>
              </w:rPr>
              <w:t>Look to arrange various extra-curricular clubs before school starts. Similar to the breakfast club, these can be useful to target PEF children to be in school on time.</w:t>
            </w:r>
          </w:p>
        </w:tc>
        <w:tc>
          <w:tcPr>
            <w:tcW w:w="3119" w:type="dxa"/>
            <w:shd w:val="clear" w:color="auto" w:fill="FFF2CC" w:themeFill="accent4" w:themeFillTint="33"/>
          </w:tcPr>
          <w:p w14:paraId="6DF50B68" w14:textId="77777777" w:rsidR="00FB0A5A" w:rsidRPr="00055C17" w:rsidRDefault="00FB0A5A" w:rsidP="00DF1907">
            <w:pPr>
              <w:rPr>
                <w:rFonts w:ascii="Candara" w:hAnsi="Candara"/>
                <w:color w:val="000000" w:themeColor="text1"/>
                <w:sz w:val="20"/>
                <w:szCs w:val="20"/>
              </w:rPr>
            </w:pPr>
          </w:p>
          <w:p w14:paraId="3C81775D" w14:textId="5BD72615" w:rsidR="00FB0A5A" w:rsidRPr="00055C17" w:rsidRDefault="00055C17" w:rsidP="00DF1907">
            <w:pPr>
              <w:pStyle w:val="ListParagraph"/>
              <w:numPr>
                <w:ilvl w:val="0"/>
                <w:numId w:val="9"/>
              </w:numPr>
              <w:ind w:left="319" w:hanging="284"/>
              <w:rPr>
                <w:rFonts w:ascii="Candara" w:hAnsi="Candara"/>
                <w:color w:val="000000" w:themeColor="text1"/>
              </w:rPr>
            </w:pPr>
            <w:r>
              <w:rPr>
                <w:rFonts w:ascii="Candara" w:hAnsi="Candara"/>
                <w:color w:val="000000" w:themeColor="text1"/>
                <w:sz w:val="20"/>
                <w:szCs w:val="20"/>
              </w:rPr>
              <w:t xml:space="preserve">Staff </w:t>
            </w:r>
            <w:r w:rsidR="00FB0A5A" w:rsidRPr="00055C17">
              <w:rPr>
                <w:rFonts w:ascii="Candara" w:hAnsi="Candara"/>
                <w:color w:val="000000" w:themeColor="text1"/>
                <w:sz w:val="20"/>
                <w:szCs w:val="20"/>
              </w:rPr>
              <w:t>and pupil SHANARRI wheel evaluations show improved levels of health and wellbeing.</w:t>
            </w:r>
          </w:p>
          <w:p w14:paraId="1C394C7A" w14:textId="77777777" w:rsidR="00055C17" w:rsidRPr="00055C17" w:rsidRDefault="00FB0A5A" w:rsidP="00DF1907">
            <w:pPr>
              <w:pStyle w:val="ListParagraph"/>
              <w:numPr>
                <w:ilvl w:val="0"/>
                <w:numId w:val="9"/>
              </w:numPr>
              <w:ind w:left="319" w:hanging="284"/>
              <w:rPr>
                <w:rFonts w:ascii="Candara" w:hAnsi="Candara"/>
                <w:color w:val="000000" w:themeColor="text1"/>
              </w:rPr>
            </w:pPr>
            <w:r w:rsidRPr="00055C17">
              <w:rPr>
                <w:rFonts w:ascii="Candara" w:hAnsi="Candara"/>
                <w:color w:val="000000" w:themeColor="text1"/>
                <w:sz w:val="20"/>
                <w:szCs w:val="20"/>
              </w:rPr>
              <w:t>Parents engaged in Barnardos service will give positive  feedback via Barnardos evaluation form and positive engagement with the school.</w:t>
            </w:r>
          </w:p>
          <w:p w14:paraId="4B2377B9" w14:textId="17D9D8CD" w:rsidR="00FB0A5A" w:rsidRPr="00055C17" w:rsidRDefault="00055C17" w:rsidP="00DF1907">
            <w:pPr>
              <w:pStyle w:val="ListParagraph"/>
              <w:numPr>
                <w:ilvl w:val="0"/>
                <w:numId w:val="9"/>
              </w:numPr>
              <w:ind w:left="319" w:hanging="284"/>
              <w:rPr>
                <w:rFonts w:ascii="Candara" w:hAnsi="Candara"/>
                <w:color w:val="000000" w:themeColor="text1"/>
              </w:rPr>
            </w:pPr>
            <w:r>
              <w:rPr>
                <w:rFonts w:ascii="Candara" w:hAnsi="Candara"/>
                <w:color w:val="000000" w:themeColor="text1"/>
                <w:sz w:val="20"/>
                <w:szCs w:val="20"/>
              </w:rPr>
              <w:t>Feedback from parents identifies that parents feel well-supported when dealing with their child’s health and wellbeing needs.</w:t>
            </w:r>
            <w:r w:rsidR="00FB0A5A" w:rsidRPr="00055C17">
              <w:rPr>
                <w:rFonts w:ascii="Candara" w:hAnsi="Candara"/>
                <w:color w:val="000000" w:themeColor="text1"/>
                <w:sz w:val="20"/>
                <w:szCs w:val="20"/>
              </w:rPr>
              <w:t xml:space="preserve"> </w:t>
            </w:r>
          </w:p>
          <w:p w14:paraId="5D39A840" w14:textId="77777777" w:rsidR="00FB0A5A" w:rsidRDefault="00FB0A5A" w:rsidP="008D03B2">
            <w:pPr>
              <w:pStyle w:val="ListParagraph"/>
              <w:ind w:left="319"/>
              <w:rPr>
                <w:rFonts w:ascii="Candara" w:hAnsi="Candara"/>
                <w:color w:val="000000" w:themeColor="text1"/>
              </w:rPr>
            </w:pPr>
          </w:p>
          <w:p w14:paraId="13189022" w14:textId="77777777" w:rsidR="006646A1" w:rsidRPr="00477D8B" w:rsidRDefault="006646A1" w:rsidP="008D03B2">
            <w:pPr>
              <w:pStyle w:val="ListParagraph"/>
              <w:ind w:left="319"/>
              <w:rPr>
                <w:rFonts w:ascii="Candara" w:hAnsi="Candara"/>
                <w:color w:val="000000" w:themeColor="text1"/>
                <w:sz w:val="20"/>
                <w:szCs w:val="20"/>
              </w:rPr>
            </w:pPr>
            <w:r w:rsidRPr="00477D8B">
              <w:rPr>
                <w:rFonts w:ascii="Candara" w:hAnsi="Candara"/>
                <w:color w:val="000000" w:themeColor="text1"/>
                <w:sz w:val="20"/>
                <w:szCs w:val="20"/>
              </w:rPr>
              <w:t>Tracking of PEF pupil attendance at Breakfast and extra-curricular clubs.</w:t>
            </w:r>
          </w:p>
          <w:p w14:paraId="305E1AA1" w14:textId="77777777" w:rsidR="006646A1" w:rsidRPr="00477D8B" w:rsidRDefault="006646A1" w:rsidP="006646A1">
            <w:pPr>
              <w:pStyle w:val="ListParagraph"/>
              <w:numPr>
                <w:ilvl w:val="0"/>
                <w:numId w:val="12"/>
              </w:numPr>
              <w:rPr>
                <w:rFonts w:ascii="Candara" w:hAnsi="Candara"/>
                <w:color w:val="000000" w:themeColor="text1"/>
                <w:sz w:val="20"/>
                <w:szCs w:val="20"/>
              </w:rPr>
            </w:pPr>
            <w:r w:rsidRPr="00477D8B">
              <w:rPr>
                <w:rFonts w:ascii="Candara" w:hAnsi="Candara"/>
                <w:color w:val="000000" w:themeColor="text1"/>
                <w:sz w:val="20"/>
                <w:szCs w:val="20"/>
              </w:rPr>
              <w:t>Monthly recording of attendance rates for whole school overall, whole school PEF group and whole school Non-PEF group. Recorded by PT.</w:t>
            </w:r>
          </w:p>
          <w:p w14:paraId="253067C2" w14:textId="77777777" w:rsidR="006646A1" w:rsidRPr="00477D8B" w:rsidRDefault="006646A1" w:rsidP="006646A1">
            <w:pPr>
              <w:pStyle w:val="ListParagraph"/>
              <w:numPr>
                <w:ilvl w:val="0"/>
                <w:numId w:val="12"/>
              </w:numPr>
              <w:rPr>
                <w:rFonts w:ascii="Candara" w:hAnsi="Candara"/>
                <w:color w:val="000000" w:themeColor="text1"/>
                <w:sz w:val="20"/>
                <w:szCs w:val="20"/>
              </w:rPr>
            </w:pPr>
            <w:r w:rsidRPr="00477D8B">
              <w:rPr>
                <w:rFonts w:ascii="Candara" w:hAnsi="Candara"/>
                <w:color w:val="000000" w:themeColor="text1"/>
                <w:sz w:val="20"/>
                <w:szCs w:val="20"/>
              </w:rPr>
              <w:t>Monthly recording of attendance for each class overall, class PEF group and class Non-PEF group. Recorded by PT.</w:t>
            </w:r>
          </w:p>
          <w:p w14:paraId="3B55D20F" w14:textId="7AD9DDA2" w:rsidR="006646A1" w:rsidRPr="00055C17" w:rsidRDefault="006646A1" w:rsidP="008D03B2">
            <w:pPr>
              <w:pStyle w:val="ListParagraph"/>
              <w:ind w:left="319"/>
              <w:rPr>
                <w:rFonts w:ascii="Candara" w:hAnsi="Candara"/>
                <w:color w:val="000000" w:themeColor="text1"/>
              </w:rPr>
            </w:pPr>
          </w:p>
        </w:tc>
        <w:tc>
          <w:tcPr>
            <w:tcW w:w="425" w:type="dxa"/>
            <w:shd w:val="clear" w:color="auto" w:fill="70AD47" w:themeFill="accent6"/>
          </w:tcPr>
          <w:p w14:paraId="66686396" w14:textId="77777777" w:rsidR="00FB0A5A" w:rsidRPr="003C5976" w:rsidRDefault="00FB0A5A" w:rsidP="00DF1907">
            <w:pPr>
              <w:rPr>
                <w:rFonts w:ascii="Candara" w:hAnsi="Candara"/>
              </w:rPr>
            </w:pPr>
            <w:r>
              <w:rPr>
                <w:rFonts w:ascii="Candara" w:hAnsi="Candara"/>
              </w:rPr>
              <w:t>*</w:t>
            </w:r>
          </w:p>
        </w:tc>
        <w:tc>
          <w:tcPr>
            <w:tcW w:w="425" w:type="dxa"/>
          </w:tcPr>
          <w:p w14:paraId="4DC15F09" w14:textId="77777777" w:rsidR="00FB0A5A" w:rsidRPr="003C5976" w:rsidRDefault="00FB0A5A" w:rsidP="00DF1907">
            <w:pPr>
              <w:rPr>
                <w:rFonts w:ascii="Candara" w:hAnsi="Candara"/>
              </w:rPr>
            </w:pPr>
          </w:p>
        </w:tc>
        <w:tc>
          <w:tcPr>
            <w:tcW w:w="425" w:type="dxa"/>
            <w:shd w:val="clear" w:color="auto" w:fill="70AD47" w:themeFill="accent6"/>
          </w:tcPr>
          <w:p w14:paraId="0E67CB8B" w14:textId="77777777" w:rsidR="00FB0A5A" w:rsidRPr="003C5976" w:rsidRDefault="00FB0A5A" w:rsidP="00DF1907">
            <w:pPr>
              <w:rPr>
                <w:rFonts w:ascii="Candara" w:hAnsi="Candara"/>
              </w:rPr>
            </w:pPr>
          </w:p>
        </w:tc>
        <w:tc>
          <w:tcPr>
            <w:tcW w:w="426" w:type="dxa"/>
          </w:tcPr>
          <w:p w14:paraId="3EF83CDB" w14:textId="77777777" w:rsidR="00FB0A5A" w:rsidRPr="003C5976" w:rsidRDefault="00FB0A5A" w:rsidP="00DF1907">
            <w:pPr>
              <w:rPr>
                <w:rFonts w:ascii="Candara" w:hAnsi="Candara"/>
              </w:rPr>
            </w:pPr>
          </w:p>
        </w:tc>
        <w:tc>
          <w:tcPr>
            <w:tcW w:w="532" w:type="dxa"/>
          </w:tcPr>
          <w:p w14:paraId="54438196" w14:textId="77777777" w:rsidR="00FB0A5A" w:rsidRPr="003C5976" w:rsidRDefault="00FB0A5A" w:rsidP="00DF1907">
            <w:pPr>
              <w:rPr>
                <w:rFonts w:ascii="Candara" w:hAnsi="Candara"/>
              </w:rPr>
            </w:pPr>
          </w:p>
        </w:tc>
        <w:tc>
          <w:tcPr>
            <w:tcW w:w="473" w:type="dxa"/>
          </w:tcPr>
          <w:p w14:paraId="3CCF4424" w14:textId="77777777" w:rsidR="00FB0A5A" w:rsidRPr="003C5976" w:rsidRDefault="00FB0A5A" w:rsidP="00DF1907">
            <w:pPr>
              <w:rPr>
                <w:rFonts w:ascii="Candara" w:hAnsi="Candara"/>
              </w:rPr>
            </w:pPr>
          </w:p>
        </w:tc>
        <w:tc>
          <w:tcPr>
            <w:tcW w:w="566" w:type="dxa"/>
            <w:shd w:val="clear" w:color="auto" w:fill="70AD47" w:themeFill="accent6"/>
          </w:tcPr>
          <w:p w14:paraId="7675DB16" w14:textId="77777777" w:rsidR="00FB0A5A" w:rsidRPr="003C5976" w:rsidRDefault="00FB0A5A" w:rsidP="00DF1907">
            <w:pPr>
              <w:rPr>
                <w:rFonts w:ascii="Candara" w:hAnsi="Candara"/>
              </w:rPr>
            </w:pPr>
            <w:r>
              <w:rPr>
                <w:rFonts w:ascii="Candara" w:hAnsi="Candara"/>
              </w:rPr>
              <w:t>*</w:t>
            </w:r>
          </w:p>
        </w:tc>
        <w:tc>
          <w:tcPr>
            <w:tcW w:w="531" w:type="dxa"/>
            <w:shd w:val="clear" w:color="auto" w:fill="70AD47" w:themeFill="accent6"/>
          </w:tcPr>
          <w:p w14:paraId="2262DC2C" w14:textId="77777777" w:rsidR="00FB0A5A" w:rsidRPr="003C5976" w:rsidRDefault="00FB0A5A" w:rsidP="00DF1907">
            <w:pPr>
              <w:rPr>
                <w:rFonts w:ascii="Candara" w:hAnsi="Candara"/>
              </w:rPr>
            </w:pPr>
            <w:r>
              <w:rPr>
                <w:rFonts w:ascii="Candara" w:hAnsi="Candara"/>
              </w:rPr>
              <w:t>*</w:t>
            </w:r>
          </w:p>
        </w:tc>
        <w:tc>
          <w:tcPr>
            <w:tcW w:w="473" w:type="dxa"/>
          </w:tcPr>
          <w:p w14:paraId="45A53D28" w14:textId="77777777" w:rsidR="00FB0A5A" w:rsidRPr="003C5976" w:rsidRDefault="00FB0A5A" w:rsidP="00DF1907">
            <w:pPr>
              <w:rPr>
                <w:rFonts w:ascii="Candara" w:hAnsi="Candara"/>
              </w:rPr>
            </w:pPr>
          </w:p>
        </w:tc>
        <w:tc>
          <w:tcPr>
            <w:tcW w:w="481" w:type="dxa"/>
          </w:tcPr>
          <w:p w14:paraId="6F27F1B5" w14:textId="77777777" w:rsidR="00FB0A5A" w:rsidRPr="003C5976" w:rsidRDefault="00FB0A5A" w:rsidP="00DF1907">
            <w:pPr>
              <w:rPr>
                <w:rFonts w:ascii="Candara" w:hAnsi="Candara"/>
              </w:rPr>
            </w:pPr>
          </w:p>
        </w:tc>
        <w:tc>
          <w:tcPr>
            <w:tcW w:w="2187" w:type="dxa"/>
            <w:gridSpan w:val="2"/>
            <w:shd w:val="clear" w:color="auto" w:fill="FFF2CC" w:themeFill="accent4" w:themeFillTint="33"/>
          </w:tcPr>
          <w:p w14:paraId="6A70A636" w14:textId="77777777" w:rsidR="00FB0A5A" w:rsidRPr="003C5976" w:rsidRDefault="00FB0A5A" w:rsidP="00DF1907">
            <w:pPr>
              <w:rPr>
                <w:rFonts w:ascii="Candara" w:hAnsi="Candara"/>
              </w:rPr>
            </w:pPr>
          </w:p>
        </w:tc>
        <w:tc>
          <w:tcPr>
            <w:tcW w:w="2269" w:type="dxa"/>
            <w:shd w:val="clear" w:color="auto" w:fill="FFF2CC" w:themeFill="accent4" w:themeFillTint="33"/>
          </w:tcPr>
          <w:p w14:paraId="7EA55063" w14:textId="77777777" w:rsidR="00FB0A5A" w:rsidRPr="003C5976" w:rsidRDefault="00FB0A5A" w:rsidP="00DF1907">
            <w:pPr>
              <w:rPr>
                <w:rFonts w:ascii="Candara" w:hAnsi="Candara"/>
              </w:rPr>
            </w:pPr>
          </w:p>
        </w:tc>
      </w:tr>
      <w:bookmarkEnd w:id="0"/>
    </w:tbl>
    <w:p w14:paraId="217BCFCE" w14:textId="77777777" w:rsidR="00FB0A5A" w:rsidRPr="003C5976" w:rsidRDefault="00FB0A5A">
      <w:pPr>
        <w:rPr>
          <w:rFonts w:ascii="Candara" w:hAnsi="Candara"/>
        </w:rPr>
      </w:pPr>
    </w:p>
    <w:sectPr w:rsidR="00FB0A5A" w:rsidRPr="003C5976" w:rsidSect="00FB0A5A">
      <w:pgSz w:w="23811" w:h="16838" w:orient="landscape" w:code="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E031A" w14:textId="77777777" w:rsidR="009B7A4A" w:rsidRDefault="009B7A4A" w:rsidP="00FB0A5A">
      <w:pPr>
        <w:spacing w:after="0" w:line="240" w:lineRule="auto"/>
      </w:pPr>
      <w:r>
        <w:separator/>
      </w:r>
    </w:p>
  </w:endnote>
  <w:endnote w:type="continuationSeparator" w:id="0">
    <w:p w14:paraId="40011372" w14:textId="77777777" w:rsidR="009B7A4A" w:rsidRDefault="009B7A4A" w:rsidP="00FB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20F6B" w14:textId="77777777" w:rsidR="009B7A4A" w:rsidRDefault="009B7A4A" w:rsidP="00FB0A5A">
      <w:pPr>
        <w:spacing w:after="0" w:line="240" w:lineRule="auto"/>
      </w:pPr>
      <w:r>
        <w:separator/>
      </w:r>
    </w:p>
  </w:footnote>
  <w:footnote w:type="continuationSeparator" w:id="0">
    <w:p w14:paraId="323E31CE" w14:textId="77777777" w:rsidR="009B7A4A" w:rsidRDefault="009B7A4A" w:rsidP="00FB0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5403"/>
    <w:multiLevelType w:val="multilevel"/>
    <w:tmpl w:val="5B18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F2B1B"/>
    <w:multiLevelType w:val="hybridMultilevel"/>
    <w:tmpl w:val="D1DEF1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E54F7"/>
    <w:multiLevelType w:val="hybridMultilevel"/>
    <w:tmpl w:val="850A5D4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341252"/>
    <w:multiLevelType w:val="hybridMultilevel"/>
    <w:tmpl w:val="F7841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1A5F1B"/>
    <w:multiLevelType w:val="hybridMultilevel"/>
    <w:tmpl w:val="CDC82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065035"/>
    <w:multiLevelType w:val="hybridMultilevel"/>
    <w:tmpl w:val="A43AC03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016D67"/>
    <w:multiLevelType w:val="hybridMultilevel"/>
    <w:tmpl w:val="94088E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2736D"/>
    <w:multiLevelType w:val="hybridMultilevel"/>
    <w:tmpl w:val="A99C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47449"/>
    <w:multiLevelType w:val="hybridMultilevel"/>
    <w:tmpl w:val="1EAC30E6"/>
    <w:lvl w:ilvl="0" w:tplc="559CB82C">
      <w:numFmt w:val="bullet"/>
      <w:lvlText w:val="-"/>
      <w:lvlJc w:val="left"/>
      <w:pPr>
        <w:ind w:left="537" w:hanging="360"/>
      </w:pPr>
      <w:rPr>
        <w:rFonts w:ascii="Candara" w:eastAsiaTheme="minorHAnsi" w:hAnsi="Candara" w:cstheme="minorBidi" w:hint="default"/>
      </w:rPr>
    </w:lvl>
    <w:lvl w:ilvl="1" w:tplc="08090003" w:tentative="1">
      <w:start w:val="1"/>
      <w:numFmt w:val="bullet"/>
      <w:lvlText w:val="o"/>
      <w:lvlJc w:val="left"/>
      <w:pPr>
        <w:ind w:left="1257" w:hanging="360"/>
      </w:pPr>
      <w:rPr>
        <w:rFonts w:ascii="Courier New" w:hAnsi="Courier New" w:cs="Courier New" w:hint="default"/>
      </w:rPr>
    </w:lvl>
    <w:lvl w:ilvl="2" w:tplc="08090005" w:tentative="1">
      <w:start w:val="1"/>
      <w:numFmt w:val="bullet"/>
      <w:lvlText w:val=""/>
      <w:lvlJc w:val="left"/>
      <w:pPr>
        <w:ind w:left="1977" w:hanging="360"/>
      </w:pPr>
      <w:rPr>
        <w:rFonts w:ascii="Wingdings" w:hAnsi="Wingdings" w:hint="default"/>
      </w:rPr>
    </w:lvl>
    <w:lvl w:ilvl="3" w:tplc="08090001" w:tentative="1">
      <w:start w:val="1"/>
      <w:numFmt w:val="bullet"/>
      <w:lvlText w:val=""/>
      <w:lvlJc w:val="left"/>
      <w:pPr>
        <w:ind w:left="2697" w:hanging="360"/>
      </w:pPr>
      <w:rPr>
        <w:rFonts w:ascii="Symbol" w:hAnsi="Symbol" w:hint="default"/>
      </w:rPr>
    </w:lvl>
    <w:lvl w:ilvl="4" w:tplc="08090003" w:tentative="1">
      <w:start w:val="1"/>
      <w:numFmt w:val="bullet"/>
      <w:lvlText w:val="o"/>
      <w:lvlJc w:val="left"/>
      <w:pPr>
        <w:ind w:left="3417" w:hanging="360"/>
      </w:pPr>
      <w:rPr>
        <w:rFonts w:ascii="Courier New" w:hAnsi="Courier New" w:cs="Courier New" w:hint="default"/>
      </w:rPr>
    </w:lvl>
    <w:lvl w:ilvl="5" w:tplc="08090005" w:tentative="1">
      <w:start w:val="1"/>
      <w:numFmt w:val="bullet"/>
      <w:lvlText w:val=""/>
      <w:lvlJc w:val="left"/>
      <w:pPr>
        <w:ind w:left="4137" w:hanging="360"/>
      </w:pPr>
      <w:rPr>
        <w:rFonts w:ascii="Wingdings" w:hAnsi="Wingdings" w:hint="default"/>
      </w:rPr>
    </w:lvl>
    <w:lvl w:ilvl="6" w:tplc="08090001" w:tentative="1">
      <w:start w:val="1"/>
      <w:numFmt w:val="bullet"/>
      <w:lvlText w:val=""/>
      <w:lvlJc w:val="left"/>
      <w:pPr>
        <w:ind w:left="4857" w:hanging="360"/>
      </w:pPr>
      <w:rPr>
        <w:rFonts w:ascii="Symbol" w:hAnsi="Symbol" w:hint="default"/>
      </w:rPr>
    </w:lvl>
    <w:lvl w:ilvl="7" w:tplc="08090003" w:tentative="1">
      <w:start w:val="1"/>
      <w:numFmt w:val="bullet"/>
      <w:lvlText w:val="o"/>
      <w:lvlJc w:val="left"/>
      <w:pPr>
        <w:ind w:left="5577" w:hanging="360"/>
      </w:pPr>
      <w:rPr>
        <w:rFonts w:ascii="Courier New" w:hAnsi="Courier New" w:cs="Courier New" w:hint="default"/>
      </w:rPr>
    </w:lvl>
    <w:lvl w:ilvl="8" w:tplc="08090005" w:tentative="1">
      <w:start w:val="1"/>
      <w:numFmt w:val="bullet"/>
      <w:lvlText w:val=""/>
      <w:lvlJc w:val="left"/>
      <w:pPr>
        <w:ind w:left="6297" w:hanging="360"/>
      </w:pPr>
      <w:rPr>
        <w:rFonts w:ascii="Wingdings" w:hAnsi="Wingdings" w:hint="default"/>
      </w:rPr>
    </w:lvl>
  </w:abstractNum>
  <w:abstractNum w:abstractNumId="9" w15:restartNumberingAfterBreak="0">
    <w:nsid w:val="46F735CF"/>
    <w:multiLevelType w:val="hybridMultilevel"/>
    <w:tmpl w:val="77F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12AF8"/>
    <w:multiLevelType w:val="hybridMultilevel"/>
    <w:tmpl w:val="65B2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E37ED9"/>
    <w:multiLevelType w:val="multilevel"/>
    <w:tmpl w:val="4E40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874C2F"/>
    <w:multiLevelType w:val="hybridMultilevel"/>
    <w:tmpl w:val="C076F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8E5EE6"/>
    <w:multiLevelType w:val="multilevel"/>
    <w:tmpl w:val="E620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AB1E41"/>
    <w:multiLevelType w:val="hybridMultilevel"/>
    <w:tmpl w:val="38F0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14B96"/>
    <w:multiLevelType w:val="hybridMultilevel"/>
    <w:tmpl w:val="42D8AD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F50FB0"/>
    <w:multiLevelType w:val="hybridMultilevel"/>
    <w:tmpl w:val="0A76C9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2C5BDA"/>
    <w:multiLevelType w:val="hybridMultilevel"/>
    <w:tmpl w:val="E8AE17DE"/>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num w:numId="1">
    <w:abstractNumId w:val="0"/>
  </w:num>
  <w:num w:numId="2">
    <w:abstractNumId w:val="11"/>
  </w:num>
  <w:num w:numId="3">
    <w:abstractNumId w:val="13"/>
  </w:num>
  <w:num w:numId="4">
    <w:abstractNumId w:val="7"/>
  </w:num>
  <w:num w:numId="5">
    <w:abstractNumId w:val="16"/>
  </w:num>
  <w:num w:numId="6">
    <w:abstractNumId w:val="1"/>
  </w:num>
  <w:num w:numId="7">
    <w:abstractNumId w:val="15"/>
  </w:num>
  <w:num w:numId="8">
    <w:abstractNumId w:val="14"/>
  </w:num>
  <w:num w:numId="9">
    <w:abstractNumId w:val="9"/>
  </w:num>
  <w:num w:numId="10">
    <w:abstractNumId w:val="12"/>
  </w:num>
  <w:num w:numId="11">
    <w:abstractNumId w:val="4"/>
  </w:num>
  <w:num w:numId="12">
    <w:abstractNumId w:val="3"/>
  </w:num>
  <w:num w:numId="13">
    <w:abstractNumId w:val="5"/>
  </w:num>
  <w:num w:numId="14">
    <w:abstractNumId w:val="10"/>
  </w:num>
  <w:num w:numId="15">
    <w:abstractNumId w:val="6"/>
  </w:num>
  <w:num w:numId="16">
    <w:abstractNumId w:val="2"/>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3C"/>
    <w:rsid w:val="000139ED"/>
    <w:rsid w:val="000168E3"/>
    <w:rsid w:val="00055C17"/>
    <w:rsid w:val="00072763"/>
    <w:rsid w:val="000A501E"/>
    <w:rsid w:val="0013194B"/>
    <w:rsid w:val="00143E91"/>
    <w:rsid w:val="00157F3C"/>
    <w:rsid w:val="00183393"/>
    <w:rsid w:val="00196F0D"/>
    <w:rsid w:val="001A405E"/>
    <w:rsid w:val="001B6685"/>
    <w:rsid w:val="001F1336"/>
    <w:rsid w:val="001F1D95"/>
    <w:rsid w:val="00212FFC"/>
    <w:rsid w:val="002320BF"/>
    <w:rsid w:val="002701ED"/>
    <w:rsid w:val="002953FA"/>
    <w:rsid w:val="0033071C"/>
    <w:rsid w:val="00392CAC"/>
    <w:rsid w:val="003A5E92"/>
    <w:rsid w:val="003C5976"/>
    <w:rsid w:val="00466A7E"/>
    <w:rsid w:val="00477D8B"/>
    <w:rsid w:val="004D6DFB"/>
    <w:rsid w:val="00503127"/>
    <w:rsid w:val="00524639"/>
    <w:rsid w:val="005417D4"/>
    <w:rsid w:val="00543806"/>
    <w:rsid w:val="005627EF"/>
    <w:rsid w:val="00562CAE"/>
    <w:rsid w:val="005663DD"/>
    <w:rsid w:val="00582127"/>
    <w:rsid w:val="005A7E02"/>
    <w:rsid w:val="005C0544"/>
    <w:rsid w:val="005F0CC0"/>
    <w:rsid w:val="00617F57"/>
    <w:rsid w:val="006341B4"/>
    <w:rsid w:val="0064031E"/>
    <w:rsid w:val="00644760"/>
    <w:rsid w:val="00662994"/>
    <w:rsid w:val="006646A1"/>
    <w:rsid w:val="006825A7"/>
    <w:rsid w:val="00686AF3"/>
    <w:rsid w:val="006E61D6"/>
    <w:rsid w:val="00700F0C"/>
    <w:rsid w:val="00773F61"/>
    <w:rsid w:val="0078520A"/>
    <w:rsid w:val="007905A9"/>
    <w:rsid w:val="007D1F15"/>
    <w:rsid w:val="008223D4"/>
    <w:rsid w:val="0087151B"/>
    <w:rsid w:val="00881990"/>
    <w:rsid w:val="008C35E8"/>
    <w:rsid w:val="008D03B2"/>
    <w:rsid w:val="008F2E1A"/>
    <w:rsid w:val="008F4995"/>
    <w:rsid w:val="009362D2"/>
    <w:rsid w:val="00936DD0"/>
    <w:rsid w:val="009437BB"/>
    <w:rsid w:val="0094476A"/>
    <w:rsid w:val="00982382"/>
    <w:rsid w:val="009B7A4A"/>
    <w:rsid w:val="00A60411"/>
    <w:rsid w:val="00A937F7"/>
    <w:rsid w:val="00AC328E"/>
    <w:rsid w:val="00B02BE8"/>
    <w:rsid w:val="00BB0D7B"/>
    <w:rsid w:val="00BC03B0"/>
    <w:rsid w:val="00C1474C"/>
    <w:rsid w:val="00C21F20"/>
    <w:rsid w:val="00C40935"/>
    <w:rsid w:val="00C51380"/>
    <w:rsid w:val="00C82685"/>
    <w:rsid w:val="00C86F30"/>
    <w:rsid w:val="00C93263"/>
    <w:rsid w:val="00CB6431"/>
    <w:rsid w:val="00CC021F"/>
    <w:rsid w:val="00CD306C"/>
    <w:rsid w:val="00CE0809"/>
    <w:rsid w:val="00CE5B16"/>
    <w:rsid w:val="00DD65D5"/>
    <w:rsid w:val="00E63598"/>
    <w:rsid w:val="00E74305"/>
    <w:rsid w:val="00E926BC"/>
    <w:rsid w:val="00E96C2B"/>
    <w:rsid w:val="00F446E2"/>
    <w:rsid w:val="00FB0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77E13FB7"/>
  <w15:chartTrackingRefBased/>
  <w15:docId w15:val="{14546AEF-6B94-4DE3-B49E-5750D4B1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3E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43E91"/>
    <w:rPr>
      <w:b/>
      <w:bCs/>
    </w:rPr>
  </w:style>
  <w:style w:type="paragraph" w:styleId="BalloonText">
    <w:name w:val="Balloon Text"/>
    <w:basedOn w:val="Normal"/>
    <w:link w:val="BalloonTextChar"/>
    <w:uiPriority w:val="99"/>
    <w:semiHidden/>
    <w:unhideWhenUsed/>
    <w:rsid w:val="006825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5A7"/>
    <w:rPr>
      <w:rFonts w:ascii="Segoe UI" w:hAnsi="Segoe UI" w:cs="Segoe UI"/>
      <w:sz w:val="18"/>
      <w:szCs w:val="18"/>
    </w:rPr>
  </w:style>
  <w:style w:type="paragraph" w:styleId="ListParagraph">
    <w:name w:val="List Paragraph"/>
    <w:basedOn w:val="Normal"/>
    <w:uiPriority w:val="34"/>
    <w:qFormat/>
    <w:rsid w:val="003C5976"/>
    <w:pPr>
      <w:ind w:left="720"/>
      <w:contextualSpacing/>
    </w:pPr>
  </w:style>
  <w:style w:type="paragraph" w:styleId="Header">
    <w:name w:val="header"/>
    <w:basedOn w:val="Normal"/>
    <w:link w:val="HeaderChar"/>
    <w:uiPriority w:val="99"/>
    <w:unhideWhenUsed/>
    <w:rsid w:val="00FB0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A5A"/>
  </w:style>
  <w:style w:type="paragraph" w:styleId="Footer">
    <w:name w:val="footer"/>
    <w:basedOn w:val="Normal"/>
    <w:link w:val="FooterChar"/>
    <w:uiPriority w:val="99"/>
    <w:unhideWhenUsed/>
    <w:rsid w:val="00FB0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313272">
      <w:bodyDiv w:val="1"/>
      <w:marLeft w:val="0"/>
      <w:marRight w:val="0"/>
      <w:marTop w:val="0"/>
      <w:marBottom w:val="0"/>
      <w:divBdr>
        <w:top w:val="none" w:sz="0" w:space="0" w:color="auto"/>
        <w:left w:val="none" w:sz="0" w:space="0" w:color="auto"/>
        <w:bottom w:val="none" w:sz="0" w:space="0" w:color="auto"/>
        <w:right w:val="none" w:sz="0" w:space="0" w:color="auto"/>
      </w:divBdr>
      <w:divsChild>
        <w:div w:id="215434532">
          <w:marLeft w:val="0"/>
          <w:marRight w:val="0"/>
          <w:marTop w:val="0"/>
          <w:marBottom w:val="0"/>
          <w:divBdr>
            <w:top w:val="none" w:sz="0" w:space="0" w:color="auto"/>
            <w:left w:val="none" w:sz="0" w:space="0" w:color="auto"/>
            <w:bottom w:val="none" w:sz="0" w:space="0" w:color="auto"/>
            <w:right w:val="none" w:sz="0" w:space="0" w:color="auto"/>
          </w:divBdr>
        </w:div>
        <w:div w:id="1321889129">
          <w:marLeft w:val="0"/>
          <w:marRight w:val="0"/>
          <w:marTop w:val="0"/>
          <w:marBottom w:val="0"/>
          <w:divBdr>
            <w:top w:val="none" w:sz="0" w:space="0" w:color="auto"/>
            <w:left w:val="none" w:sz="0" w:space="0" w:color="auto"/>
            <w:bottom w:val="none" w:sz="0" w:space="0" w:color="auto"/>
            <w:right w:val="none" w:sz="0" w:space="0" w:color="auto"/>
          </w:divBdr>
        </w:div>
        <w:div w:id="1929996110">
          <w:marLeft w:val="0"/>
          <w:marRight w:val="0"/>
          <w:marTop w:val="0"/>
          <w:marBottom w:val="0"/>
          <w:divBdr>
            <w:top w:val="none" w:sz="0" w:space="0" w:color="auto"/>
            <w:left w:val="none" w:sz="0" w:space="0" w:color="auto"/>
            <w:bottom w:val="none" w:sz="0" w:space="0" w:color="auto"/>
            <w:right w:val="none" w:sz="0" w:space="0" w:color="auto"/>
          </w:divBdr>
        </w:div>
        <w:div w:id="2105374795">
          <w:marLeft w:val="0"/>
          <w:marRight w:val="0"/>
          <w:marTop w:val="0"/>
          <w:marBottom w:val="0"/>
          <w:divBdr>
            <w:top w:val="none" w:sz="0" w:space="0" w:color="auto"/>
            <w:left w:val="none" w:sz="0" w:space="0" w:color="auto"/>
            <w:bottom w:val="none" w:sz="0" w:space="0" w:color="auto"/>
            <w:right w:val="none" w:sz="0" w:space="0" w:color="auto"/>
          </w:divBdr>
        </w:div>
      </w:divsChild>
    </w:div>
    <w:div w:id="482308594">
      <w:bodyDiv w:val="1"/>
      <w:marLeft w:val="0"/>
      <w:marRight w:val="0"/>
      <w:marTop w:val="0"/>
      <w:marBottom w:val="0"/>
      <w:divBdr>
        <w:top w:val="none" w:sz="0" w:space="0" w:color="auto"/>
        <w:left w:val="none" w:sz="0" w:space="0" w:color="auto"/>
        <w:bottom w:val="none" w:sz="0" w:space="0" w:color="auto"/>
        <w:right w:val="none" w:sz="0" w:space="0" w:color="auto"/>
      </w:divBdr>
    </w:div>
    <w:div w:id="736513839">
      <w:bodyDiv w:val="1"/>
      <w:marLeft w:val="0"/>
      <w:marRight w:val="0"/>
      <w:marTop w:val="0"/>
      <w:marBottom w:val="0"/>
      <w:divBdr>
        <w:top w:val="none" w:sz="0" w:space="0" w:color="auto"/>
        <w:left w:val="none" w:sz="0" w:space="0" w:color="auto"/>
        <w:bottom w:val="none" w:sz="0" w:space="0" w:color="auto"/>
        <w:right w:val="none" w:sz="0" w:space="0" w:color="auto"/>
      </w:divBdr>
    </w:div>
    <w:div w:id="1274021314">
      <w:bodyDiv w:val="1"/>
      <w:marLeft w:val="0"/>
      <w:marRight w:val="0"/>
      <w:marTop w:val="0"/>
      <w:marBottom w:val="0"/>
      <w:divBdr>
        <w:top w:val="none" w:sz="0" w:space="0" w:color="auto"/>
        <w:left w:val="none" w:sz="0" w:space="0" w:color="auto"/>
        <w:bottom w:val="none" w:sz="0" w:space="0" w:color="auto"/>
        <w:right w:val="none" w:sz="0" w:space="0" w:color="auto"/>
      </w:divBdr>
    </w:div>
    <w:div w:id="169831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3504</Words>
  <Characters>19975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mcgheek30</dc:creator>
  <cp:keywords/>
  <dc:description/>
  <cp:lastModifiedBy>Mrs McColl</cp:lastModifiedBy>
  <cp:revision>2</cp:revision>
  <cp:lastPrinted>2022-06-15T08:24:00Z</cp:lastPrinted>
  <dcterms:created xsi:type="dcterms:W3CDTF">2022-09-06T14:12:00Z</dcterms:created>
  <dcterms:modified xsi:type="dcterms:W3CDTF">2022-09-06T14:12:00Z</dcterms:modified>
</cp:coreProperties>
</file>